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14B" w:rsidRDefault="0013114B" w:rsidP="0013114B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 ТОС Материаловедение</w:t>
      </w:r>
    </w:p>
    <w:p w:rsidR="0013114B" w:rsidRDefault="0013114B" w:rsidP="0013114B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Дата проведения:</w:t>
      </w:r>
      <w:r w:rsidR="00CB6BF2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25.03.2020 г.</w:t>
      </w:r>
    </w:p>
    <w:p w:rsidR="0013114B" w:rsidRDefault="0013114B" w:rsidP="0013114B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13114B" w:rsidRPr="00333C91" w:rsidRDefault="0013114B" w:rsidP="0013114B">
      <w:pPr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Тема: Конструкционные легированные стали</w:t>
      </w:r>
      <w:r w:rsidRPr="00333C91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Свойства и применение. Пружинно-рессорные стали. Стали для режущего, измерительного и штампового инструмента.</w:t>
      </w:r>
    </w:p>
    <w:p w:rsidR="00B565A4" w:rsidRDefault="00B565A4" w:rsidP="00B565A4">
      <w:pPr>
        <w:tabs>
          <w:tab w:val="left" w:pos="-2835"/>
          <w:tab w:val="left" w:pos="-2694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Задание: </w:t>
      </w:r>
      <w:r w:rsidRPr="00B565A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стр.137-142 </w:t>
      </w:r>
      <w:proofErr w:type="spellStart"/>
      <w:r w:rsidRPr="00B565A4">
        <w:rPr>
          <w:rFonts w:ascii="Times New Roman" w:hAnsi="Times New Roman"/>
          <w:bCs/>
          <w:sz w:val="28"/>
          <w:szCs w:val="28"/>
        </w:rPr>
        <w:t>Адаскин</w:t>
      </w:r>
      <w:proofErr w:type="spellEnd"/>
      <w:r w:rsidRPr="00B565A4">
        <w:rPr>
          <w:rFonts w:ascii="Times New Roman" w:hAnsi="Times New Roman"/>
          <w:bCs/>
          <w:sz w:val="28"/>
          <w:szCs w:val="28"/>
        </w:rPr>
        <w:t xml:space="preserve"> А.М., Зуев В.М. Материаловедение (металлообработка): Учеб</w:t>
      </w:r>
      <w:proofErr w:type="gramStart"/>
      <w:r w:rsidRPr="00B565A4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B565A4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B565A4">
        <w:rPr>
          <w:rFonts w:ascii="Times New Roman" w:hAnsi="Times New Roman"/>
          <w:bCs/>
          <w:sz w:val="28"/>
          <w:szCs w:val="28"/>
        </w:rPr>
        <w:t>п</w:t>
      </w:r>
      <w:proofErr w:type="gramEnd"/>
      <w:r w:rsidRPr="00B565A4">
        <w:rPr>
          <w:rFonts w:ascii="Times New Roman" w:hAnsi="Times New Roman"/>
          <w:bCs/>
          <w:sz w:val="28"/>
          <w:szCs w:val="28"/>
        </w:rPr>
        <w:t>особие. – М: ОИЦ «Академия», 2015. – 288 с. – Серия: Начальное профессиональное образование.</w:t>
      </w:r>
    </w:p>
    <w:p w:rsidR="00AC7CCE" w:rsidRPr="00B565A4" w:rsidRDefault="00AC7CCE" w:rsidP="00B565A4">
      <w:pPr>
        <w:tabs>
          <w:tab w:val="left" w:pos="-2835"/>
          <w:tab w:val="left" w:pos="-2694"/>
          <w:tab w:val="left" w:pos="10992"/>
          <w:tab w:val="left" w:pos="11908"/>
          <w:tab w:val="left" w:pos="12824"/>
          <w:tab w:val="left" w:pos="13740"/>
          <w:tab w:val="left" w:pos="14656"/>
        </w:tabs>
        <w:ind w:right="-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Приложение: электронный учебник.</w:t>
      </w:r>
      <w:bookmarkStart w:id="0" w:name="_GoBack"/>
      <w:bookmarkEnd w:id="0"/>
    </w:p>
    <w:p w:rsidR="0013114B" w:rsidRPr="00B565A4" w:rsidRDefault="00AC7CCE" w:rsidP="0013114B">
      <w:pPr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AC7CCE">
        <w:rPr>
          <w:rFonts w:ascii="Times New Roman" w:eastAsia="Times New Roman" w:hAnsi="Times New Roman"/>
          <w:bCs/>
          <w:sz w:val="28"/>
          <w:szCs w:val="28"/>
          <w:lang w:eastAsia="ru-RU"/>
        </w:rPr>
        <w:object w:dxaOrig="4980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9.2pt;height:40.95pt" o:ole="">
            <v:imagedata r:id="rId7" o:title=""/>
          </v:shape>
          <o:OLEObject Type="Embed" ProgID="Package" ShapeID="_x0000_i1025" DrawAspect="Content" ObjectID="_1646563245" r:id="rId8"/>
        </w:object>
      </w:r>
    </w:p>
    <w:p w:rsidR="006504FB" w:rsidRDefault="006504FB" w:rsidP="006504FB">
      <w:pPr>
        <w:jc w:val="both"/>
        <w:rPr>
          <w:rFonts w:ascii="Times New Roman" w:hAnsi="Times New Roman"/>
          <w:b/>
          <w:sz w:val="28"/>
          <w:szCs w:val="28"/>
        </w:rPr>
      </w:pPr>
      <w:r w:rsidRPr="00E5787F">
        <w:rPr>
          <w:rFonts w:ascii="Times New Roman" w:hAnsi="Times New Roman"/>
          <w:b/>
          <w:sz w:val="28"/>
          <w:szCs w:val="28"/>
        </w:rPr>
        <w:t>Пружинно-рессорные стали. Стали для режущего, измерительного и штампового инструмента.</w:t>
      </w:r>
    </w:p>
    <w:p w:rsidR="006504FB" w:rsidRPr="00E5787F" w:rsidRDefault="006504FB" w:rsidP="006504FB">
      <w:pPr>
        <w:jc w:val="both"/>
        <w:rPr>
          <w:rFonts w:ascii="Times New Roman" w:hAnsi="Times New Roman"/>
          <w:b/>
          <w:sz w:val="28"/>
          <w:szCs w:val="28"/>
        </w:rPr>
      </w:pP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Пружины, рессоры и другие упругие элементы являются важнейшими </w:t>
      </w:r>
      <w:hyperlink r:id="rId9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деталями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различных машин и механизмов. В работе они испытывают многократные переменные нагрузки. Под действием нагрузки пружины и рессоры упруго деформируются, а после прекращения действия нагрузки восстанавливают свою первоначальную форму и размеры. Особенностью работы является то, что при значительных статических и ударных нагрузках они должны испытывать только упругую деформацию, остаточная деформация не допускается. Основные требования к пружинным сталям – обеспечение высоких значений пределов </w:t>
      </w:r>
      <w:hyperlink r:id="rId10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упругости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1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текучести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hyperlink r:id="rId12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выносливости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, а также необходимой пластичности и сопротивления </w:t>
      </w:r>
      <w:hyperlink r:id="rId13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хрупкому разрушению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, стойкости к релаксации напряжений.</w:t>
      </w: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Рессорно-пружинные стали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</w:t>
      </w: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Пружины работают в области упругих деформаций, когда между действующим напряжением и деформацией наблюдается пропорциональность. При длительной работе пропорциональность нарушается из-за перехода части энергии упругой деформации в энергию пластической деформации. Напряжения при этом снижаются.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Самопроизвольное снижение напряжений при постоянной суммарной деформации называется </w:t>
      </w:r>
      <w:r w:rsidRPr="00E5787F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релаксацией напряжений</w:t>
      </w:r>
      <w:r w:rsidRPr="00E5787F">
        <w:rPr>
          <w:rFonts w:ascii="Times New Roman" w:eastAsia="Times New Roman" w:hAnsi="Times New Roman"/>
          <w:i/>
          <w:iCs/>
          <w:sz w:val="28"/>
          <w:szCs w:val="28"/>
          <w:lang w:eastAsia="ru-RU"/>
        </w:rPr>
        <w:t xml:space="preserve">. </w:t>
      </w: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Релаксация приводит к снижению упругости и надежности работы пружин.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Пружины изготавливаются из </w:t>
      </w:r>
      <w:hyperlink r:id="rId14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углеродистых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(65, 70) и </w:t>
      </w:r>
      <w:hyperlink r:id="rId15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легированных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(60С2, 50ХГС, 60С2ХФА, 55ХГР) конструкционных сталей.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упрочнения пружинных углеродистых сталей применяют </w:t>
      </w:r>
      <w:hyperlink r:id="rId16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холодную пластическую деформацию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посредством дробеструйной и гидроабразивной обработок, в процессе которых в поверхностном слое деталей наводятся остаточные напряжения сжатия.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Повышенные значения предела упругости получают после </w:t>
      </w:r>
      <w:hyperlink r:id="rId17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закалки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со </w:t>
      </w:r>
      <w:hyperlink r:id="rId18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средним отпуском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при температуре 400…480 </w:t>
      </w:r>
      <w:proofErr w:type="spellStart"/>
      <w:proofErr w:type="gramStart"/>
      <w:r w:rsidRPr="00E5787F">
        <w:rPr>
          <w:rFonts w:ascii="Times New Roman" w:eastAsia="Times New Roman" w:hAnsi="Times New Roman"/>
          <w:sz w:val="28"/>
          <w:szCs w:val="28"/>
          <w:vertAlign w:val="superscript"/>
          <w:lang w:eastAsia="ru-RU"/>
        </w:rPr>
        <w:t>o</w:t>
      </w:r>
      <w:proofErr w:type="gramEnd"/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spellEnd"/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Для сталей, используемых для пружин, необходимо обеспечить сквозную </w:t>
      </w:r>
      <w:hyperlink r:id="rId19" w:history="1">
        <w:proofErr w:type="spellStart"/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прокаливаемость</w:t>
        </w:r>
        <w:proofErr w:type="spellEnd"/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, чтобы получить структуру </w:t>
      </w:r>
      <w:hyperlink r:id="rId20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троостита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по всему сечению.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Упругие и прочностные свойства пружинных сталей достигаются при </w:t>
      </w:r>
      <w:hyperlink r:id="rId21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изотермической закалке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Пружинные стали легируют элементами, которые повышают предел упругости – кремнием, марганцем, хромом, вольфрамом, ванадием, бором.</w:t>
      </w:r>
      <w:proofErr w:type="gramEnd"/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В целях повышения </w:t>
      </w:r>
      <w:hyperlink r:id="rId22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усталостной прочности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не допускается обезуглероживание при нагреве под закалку и требуется высокое качество поверхности.</w:t>
      </w: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Пружины и другие элементы специального назначения изготавливают из высокохромистых мартенситных (30Х13), мартенситно-стареющих (03Х12Н10Д2Т), </w:t>
      </w:r>
      <w:hyperlink r:id="rId23" w:history="1">
        <w:proofErr w:type="spellStart"/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аустенитных</w:t>
        </w:r>
        <w:proofErr w:type="spellEnd"/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 xml:space="preserve"> нержавеющих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(12Х18Н10Т), </w:t>
      </w:r>
      <w:proofErr w:type="spellStart"/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>аустенито</w:t>
      </w:r>
      <w:proofErr w:type="spellEnd"/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-мартенситных (09Х15Н8Ю), </w:t>
      </w:r>
      <w:hyperlink r:id="rId24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быстрорежущих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(Р18) и </w:t>
      </w:r>
      <w:hyperlink r:id="rId25" w:history="1">
        <w:r w:rsidRPr="00E5787F">
          <w:rPr>
            <w:rFonts w:ascii="Times New Roman" w:eastAsia="Times New Roman" w:hAnsi="Times New Roman"/>
            <w:color w:val="0000FF"/>
            <w:sz w:val="28"/>
            <w:szCs w:val="28"/>
            <w:u w:val="single"/>
            <w:lang w:eastAsia="ru-RU"/>
          </w:rPr>
          <w:t>других сталей</w:t>
        </w:r>
      </w:hyperlink>
      <w:r w:rsidRPr="00E5787F">
        <w:rPr>
          <w:rFonts w:ascii="Times New Roman" w:eastAsia="Times New Roman" w:hAnsi="Times New Roman"/>
          <w:sz w:val="28"/>
          <w:szCs w:val="28"/>
          <w:lang w:eastAsia="ru-RU"/>
        </w:rPr>
        <w:t xml:space="preserve"> и сплавов.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Стали для режущего инструмента.</w:t>
      </w: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Инструментальная сталь должна обладать высокой твердостью, износостойкостью, достаточной прочностью и вязкостью (для инструментов ударного действия).</w:t>
      </w: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Режущие кромки могут нагреваться до температуры 500…900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o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С, поэтому важным свойством является теплостойкость, т. е., </w:t>
      </w:r>
      <w:proofErr w:type="spellStart"/>
      <w:proofErr w:type="gram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c</w:t>
      </w:r>
      <w:proofErr w:type="gram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пособность</w:t>
      </w:r>
      <w:proofErr w:type="spell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сохранять высокую твердость и режущую способность при продолжительном нагреве (красностойкость).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6504FB" w:rsidRDefault="006504FB" w:rsidP="006504FB">
      <w:pPr>
        <w:ind w:firstLine="708"/>
        <w:jc w:val="both"/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Стали для измерительных инструментов.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Основными требованиями, предъявляемыми к сталям, из которых изготавливаются измерительные инструменты, являются высокая твердость и износоустойчивость, стабильность в размерах в течение длительного времени. Последнее требование обеспечивается минимальным температурным коэффициентом линейного расширения и сведением к минимуму структурных превращений во времени.</w:t>
      </w:r>
    </w:p>
    <w:p w:rsidR="006504FB" w:rsidRPr="00E5787F" w:rsidRDefault="006504FB" w:rsidP="006504FB">
      <w:pPr>
        <w:ind w:firstLine="36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изготовления измерительных инструментов применяются:</w:t>
      </w:r>
    </w:p>
    <w:p w:rsidR="006504FB" w:rsidRPr="00E5787F" w:rsidRDefault="006504FB" w:rsidP="006504FB">
      <w:pPr>
        <w:numPr>
          <w:ilvl w:val="0"/>
          <w:numId w:val="7"/>
        </w:num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высокоуглеродистые инструментальные стали, легированные и углеродистые (стали У12, Х, Х9, ХГ), после закалки и стабилизирующего низкотемпературного (120…170 </w:t>
      </w:r>
      <w:proofErr w:type="spellStart"/>
      <w:r w:rsidRPr="00E5787F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o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</w:t>
      </w:r>
      <w:proofErr w:type="spellEnd"/>
      <w:proofErr w:type="gram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)</w:t>
      </w:r>
      <w:proofErr w:type="gram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отпуска в течение 10…30 ч. До отпуска желательно провести обработку холодом. Получают твердость 62…67 HRC;</w:t>
      </w:r>
    </w:p>
    <w:p w:rsidR="006504FB" w:rsidRPr="00E5787F" w:rsidRDefault="006504FB" w:rsidP="006504FB">
      <w:pPr>
        <w:numPr>
          <w:ilvl w:val="0"/>
          <w:numId w:val="7"/>
        </w:num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малоуглеродистые стали (сталь 15, 20) после цементации </w:t>
      </w:r>
      <w:proofErr w:type="spell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изакалки</w:t>
      </w:r>
      <w:proofErr w:type="spell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 низким отпуском;</w:t>
      </w:r>
    </w:p>
    <w:p w:rsidR="006504FB" w:rsidRPr="00E5787F" w:rsidRDefault="006504FB" w:rsidP="006504FB">
      <w:pPr>
        <w:numPr>
          <w:ilvl w:val="0"/>
          <w:numId w:val="7"/>
        </w:num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proofErr w:type="spell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нитралои</w:t>
      </w:r>
      <w:proofErr w:type="spell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(сталь 38ХМЮА) после азотирования на высокую твердость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bookmarkStart w:id="1" w:name="_Toc57623188"/>
      <w:bookmarkEnd w:id="1"/>
      <w:r w:rsidRPr="00E5787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lastRenderedPageBreak/>
        <w:t>Штамповые стали.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Инструмент, применяемый для обработки металлов давлением (штампы, пуансоны, матрицы) изготавливают из штамповых сталей.</w:t>
      </w:r>
    </w:p>
    <w:p w:rsidR="006504FB" w:rsidRPr="00E5787F" w:rsidRDefault="006504FB" w:rsidP="006504FB">
      <w:p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Различают стали для штампов холодного и горячего деформирования.</w:t>
      </w:r>
    </w:p>
    <w:p w:rsidR="006504FB" w:rsidRPr="00E5787F" w:rsidRDefault="006504FB" w:rsidP="006504FB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bookmarkStart w:id="2" w:name="_Toc57623189"/>
      <w:bookmarkEnd w:id="2"/>
      <w:r w:rsidRPr="00E5787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Стали для штампов холодного деформирования.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Стали должны обладать высокой твердостью, износостойкостью, прочностью, вязкостью (чтобы воспринимать ударные нагрузки), сопротивлением пластическим деформациям.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штампов небольших размеров (до 25 мм) используют углеродистые инструментальные стали У10, У11, У12 после закалки и низкого отпуска на твердость 57…59 HRC. Это позволяет получить хорошую износостойкость и ударную вязкость.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более крупных изделий применяют легированные стали Х, Х</w:t>
      </w:r>
      <w:proofErr w:type="gram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9</w:t>
      </w:r>
      <w:proofErr w:type="gram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, Х6ВФ. Для повышения износостойкости инструмента после термической обработки проводят цианирование или хромирование рабочих поверхностей.</w:t>
      </w:r>
    </w:p>
    <w:p w:rsidR="006504FB" w:rsidRPr="00E5787F" w:rsidRDefault="006504FB" w:rsidP="006504FB">
      <w:pPr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уменьшения брака при закалке необходимо медленное охлаждение в области температур мартенситного превращения (например, закалка из воды в масло для углеродистых сталей, ступенчатая закалка для легированных сталей).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Если штамповый инструмент испытывает ударные нагрузки, то используют стали, обладающие большей вязкостью (стали 4ХС4, 5ХНМ). Это достигается снижением содержания углерода, введением легирующих элементов и соответствующей термической обработкой. После закалки проводят высокий отпуск при температуре 480…580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o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С, что обеспечивает твердость 38…45 HRC.</w:t>
      </w:r>
    </w:p>
    <w:p w:rsidR="006504FB" w:rsidRPr="00E5787F" w:rsidRDefault="006504FB" w:rsidP="006504FB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bookmarkStart w:id="3" w:name="_Toc57623190"/>
      <w:bookmarkEnd w:id="3"/>
      <w:r w:rsidRPr="00E5787F"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>Стали для штампов горячего деформирования.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Дополнительно к общим требованиям, от сталей этой группы требуется устойчивость против образования трещин при многократном нагреве и охлаждении, </w:t>
      </w:r>
      <w:proofErr w:type="spell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окалиностойкость</w:t>
      </w:r>
      <w:proofErr w:type="spell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, высокая теплопроводность для отвода теплоты от рабочих поверхностей штампа, высокая </w:t>
      </w:r>
      <w:proofErr w:type="spell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прокаливаемость</w:t>
      </w:r>
      <w:proofErr w:type="spell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для обеспечения высокой прочности по всему сечению инструмента.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Для изготовления молотовых штампов применяют хромоникелевые среднеуглеродистые стали 5ХНМ, 5ХНВ, 4ХСМФ. Вольфрам и молибден добавляют для снижения склонности к отпускной хрупкости. После термической обработки, включающей закалку с температуры 760…820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o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 и отпуск при 460…540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o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С, сталь имеет структуру – сорбит или троостит и сорбит отпуска. Твердость 40…45 HRC.</w:t>
      </w:r>
    </w:p>
    <w:p w:rsidR="006504FB" w:rsidRPr="00E5787F" w:rsidRDefault="006504FB" w:rsidP="006504FB">
      <w:pPr>
        <w:ind w:firstLine="708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Штампы горячего прессования работают в более тяжелых условиях. Для их изготовления применяются стали повышенной теплостойкости. Сталь 3Х2В8Ф сохраняет теплостойкость до 650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vertAlign w:val="superscript"/>
          <w:lang w:eastAsia="ru-RU"/>
        </w:rPr>
        <w:t>o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С, но наличие карбидов вольфрама снижает вязкость. Сталь 4Х5В2ФС имеет высокую вязкость. </w:t>
      </w:r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lastRenderedPageBreak/>
        <w:t xml:space="preserve">Повышенное содержание хрома и кремния значительно увеличивает </w:t>
      </w:r>
      <w:proofErr w:type="spellStart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окалиностойкость</w:t>
      </w:r>
      <w:proofErr w:type="spellEnd"/>
      <w:r w:rsidRPr="00E5787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 xml:space="preserve"> стали.</w:t>
      </w:r>
    </w:p>
    <w:p w:rsidR="006504FB" w:rsidRPr="00B565A4" w:rsidRDefault="00AC7CCE" w:rsidP="006504FB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Ответить на к</w:t>
      </w:r>
      <w:r w:rsidR="00B565A4" w:rsidRPr="00B565A4">
        <w:rPr>
          <w:rFonts w:ascii="Times New Roman" w:eastAsia="Times New Roman" w:hAnsi="Times New Roman"/>
          <w:sz w:val="28"/>
          <w:szCs w:val="28"/>
          <w:lang w:eastAsia="ru-RU"/>
        </w:rPr>
        <w:t>онтрольные вопросы</w:t>
      </w:r>
      <w:r w:rsidR="00B565A4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6504FB" w:rsidRPr="00B565A4" w:rsidRDefault="00B565A4" w:rsidP="006504FB">
      <w:pPr>
        <w:rPr>
          <w:rFonts w:ascii="Times New Roman" w:hAnsi="Times New Roman"/>
          <w:sz w:val="28"/>
          <w:szCs w:val="28"/>
        </w:rPr>
      </w:pPr>
      <w:r w:rsidRPr="00B565A4">
        <w:rPr>
          <w:rFonts w:ascii="Times New Roman" w:hAnsi="Times New Roman"/>
          <w:sz w:val="28"/>
          <w:szCs w:val="28"/>
        </w:rPr>
        <w:t xml:space="preserve">1. Какие стали относятся к </w:t>
      </w:r>
      <w:proofErr w:type="gramStart"/>
      <w:r w:rsidRPr="00B565A4">
        <w:rPr>
          <w:rFonts w:ascii="Times New Roman" w:hAnsi="Times New Roman"/>
          <w:sz w:val="28"/>
          <w:szCs w:val="28"/>
        </w:rPr>
        <w:t>конструкционным</w:t>
      </w:r>
      <w:proofErr w:type="gramEnd"/>
      <w:r w:rsidRPr="00B565A4">
        <w:rPr>
          <w:rFonts w:ascii="Times New Roman" w:hAnsi="Times New Roman"/>
          <w:sz w:val="28"/>
          <w:szCs w:val="28"/>
        </w:rPr>
        <w:t>?</w:t>
      </w:r>
    </w:p>
    <w:p w:rsidR="0013114B" w:rsidRPr="00B565A4" w:rsidRDefault="00B565A4" w:rsidP="00AC7CCE">
      <w:pPr>
        <w:spacing w:before="100" w:beforeAutospacing="1" w:after="100" w:afterAutospacing="1"/>
        <w:rPr>
          <w:rFonts w:ascii="Times New Roman" w:eastAsia="Times New Roman" w:hAnsi="Times New Roman"/>
          <w:sz w:val="28"/>
          <w:szCs w:val="28"/>
          <w:lang w:eastAsia="ru-RU"/>
        </w:rPr>
      </w:pPr>
      <w:r w:rsidRPr="00B565A4">
        <w:rPr>
          <w:rFonts w:ascii="Times New Roman" w:eastAsia="Times New Roman" w:hAnsi="Times New Roman"/>
          <w:sz w:val="28"/>
          <w:szCs w:val="28"/>
          <w:lang w:eastAsia="ru-RU"/>
        </w:rPr>
        <w:t>2. Свойства и применение строительных сталей.</w:t>
      </w:r>
    </w:p>
    <w:p w:rsidR="0013114B" w:rsidRPr="00B565A4" w:rsidRDefault="00B565A4" w:rsidP="00AC7CCE">
      <w:pPr>
        <w:spacing w:after="240"/>
        <w:rPr>
          <w:rFonts w:ascii="Times New Roman" w:hAnsi="Times New Roman"/>
          <w:sz w:val="28"/>
          <w:szCs w:val="28"/>
        </w:rPr>
      </w:pPr>
      <w:r w:rsidRPr="00B565A4">
        <w:rPr>
          <w:rFonts w:ascii="Times New Roman" w:hAnsi="Times New Roman"/>
          <w:sz w:val="28"/>
          <w:szCs w:val="28"/>
        </w:rPr>
        <w:t>3. Свойства и применение машиностроительных сталей.</w:t>
      </w:r>
    </w:p>
    <w:p w:rsidR="00E169B9" w:rsidRDefault="00B565A4" w:rsidP="00AC7CCE">
      <w:pPr>
        <w:spacing w:after="240"/>
        <w:rPr>
          <w:rFonts w:ascii="Times New Roman" w:hAnsi="Times New Roman"/>
          <w:sz w:val="28"/>
          <w:szCs w:val="28"/>
        </w:rPr>
      </w:pPr>
      <w:r w:rsidRPr="00B565A4">
        <w:rPr>
          <w:rFonts w:ascii="Times New Roman" w:hAnsi="Times New Roman"/>
          <w:sz w:val="28"/>
          <w:szCs w:val="28"/>
        </w:rPr>
        <w:t>4. Назначение рессорно-пружинных сталей.</w:t>
      </w:r>
    </w:p>
    <w:p w:rsidR="00AC7CCE" w:rsidRDefault="00AC7CCE" w:rsidP="00AC7CCE">
      <w:pPr>
        <w:spacing w:after="2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Что такое релаксация напряжений?</w:t>
      </w:r>
    </w:p>
    <w:p w:rsidR="00AC7CCE" w:rsidRPr="00AC7CCE" w:rsidRDefault="00AC7CCE" w:rsidP="00AC7CCE">
      <w:pPr>
        <w:spacing w:before="240"/>
        <w:jc w:val="both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 w:rsidRPr="00AC7CC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6. </w:t>
      </w:r>
      <w:r w:rsidRPr="00AC7CC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Стали для режущего инструмента.</w:t>
      </w:r>
    </w:p>
    <w:p w:rsidR="00AC7CCE" w:rsidRPr="00AC7CCE" w:rsidRDefault="00AC7CCE" w:rsidP="00AC7CCE">
      <w:pPr>
        <w:spacing w:before="240"/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8"/>
          <w:szCs w:val="28"/>
          <w:lang w:eastAsia="ru-RU"/>
        </w:rPr>
        <w:t xml:space="preserve">7. </w:t>
      </w:r>
      <w:r w:rsidRPr="00AC7CC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Стали для измерительных инструментов.</w:t>
      </w:r>
    </w:p>
    <w:p w:rsidR="00AC7CCE" w:rsidRPr="00AC7CCE" w:rsidRDefault="00AC7CCE" w:rsidP="00AC7CCE">
      <w:pPr>
        <w:spacing w:before="240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 w:rsidRPr="00AC7CC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 xml:space="preserve">8. </w:t>
      </w:r>
      <w:r w:rsidRPr="00AC7CCE">
        <w:rPr>
          <w:rFonts w:ascii="Times New Roman" w:eastAsia="Times New Roman" w:hAnsi="Times New Roman"/>
          <w:bCs/>
          <w:color w:val="333333"/>
          <w:sz w:val="28"/>
          <w:szCs w:val="28"/>
          <w:lang w:eastAsia="ru-RU"/>
        </w:rPr>
        <w:t>Штамповые стали.</w:t>
      </w:r>
    </w:p>
    <w:p w:rsidR="00AC7CCE" w:rsidRPr="00AC7CCE" w:rsidRDefault="00AC7CCE" w:rsidP="00AC7CCE">
      <w:pPr>
        <w:spacing w:after="240"/>
        <w:rPr>
          <w:rFonts w:ascii="Times New Roman" w:hAnsi="Times New Roman"/>
          <w:sz w:val="28"/>
          <w:szCs w:val="28"/>
        </w:rPr>
      </w:pPr>
    </w:p>
    <w:sectPr w:rsidR="00AC7CCE" w:rsidRPr="00AC7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904A33"/>
    <w:multiLevelType w:val="multilevel"/>
    <w:tmpl w:val="AB30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CD80E85"/>
    <w:multiLevelType w:val="multilevel"/>
    <w:tmpl w:val="51D49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40429E7"/>
    <w:multiLevelType w:val="multilevel"/>
    <w:tmpl w:val="9C04D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FA1F26"/>
    <w:multiLevelType w:val="multilevel"/>
    <w:tmpl w:val="76DC7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0918F7"/>
    <w:multiLevelType w:val="hybridMultilevel"/>
    <w:tmpl w:val="F0DE1A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755F7"/>
    <w:multiLevelType w:val="multilevel"/>
    <w:tmpl w:val="63D41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797575F"/>
    <w:multiLevelType w:val="multilevel"/>
    <w:tmpl w:val="2FBA4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E07A6C"/>
    <w:multiLevelType w:val="multilevel"/>
    <w:tmpl w:val="B4081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6E4"/>
    <w:rsid w:val="0013114B"/>
    <w:rsid w:val="00164B75"/>
    <w:rsid w:val="006504FB"/>
    <w:rsid w:val="00A54D46"/>
    <w:rsid w:val="00AC7CCE"/>
    <w:rsid w:val="00B565A4"/>
    <w:rsid w:val="00CB6BF2"/>
    <w:rsid w:val="00D9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14B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14B"/>
    <w:pPr>
      <w:spacing w:after="0" w:line="240" w:lineRule="auto"/>
    </w:pPr>
    <w:rPr>
      <w:rFonts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http://www.mtomd.info/archives/1161" TargetMode="External"/><Relationship Id="rId18" Type="http://schemas.openxmlformats.org/officeDocument/2006/relationships/hyperlink" Target="http://www.mtomd.info/archives/148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tomd.info/archives/1485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www.mtomd.info/archives/1197" TargetMode="External"/><Relationship Id="rId17" Type="http://schemas.openxmlformats.org/officeDocument/2006/relationships/hyperlink" Target="http://www.mtomd.info/archives/1467" TargetMode="External"/><Relationship Id="rId25" Type="http://schemas.openxmlformats.org/officeDocument/2006/relationships/hyperlink" Target="http://www.mtomd.info/archives/tag/%d1%81%d1%82%d0%b0%d0%bb%d0%b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tomd.info/archives/category/punching2" TargetMode="External"/><Relationship Id="rId20" Type="http://schemas.openxmlformats.org/officeDocument/2006/relationships/hyperlink" Target="http://www.mtomd.info/archives/1397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tomd.info/archives/1171" TargetMode="External"/><Relationship Id="rId24" Type="http://schemas.openxmlformats.org/officeDocument/2006/relationships/hyperlink" Target="http://www.mtomd.info/archives/1656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tomd.info/archives/1557" TargetMode="External"/><Relationship Id="rId23" Type="http://schemas.openxmlformats.org/officeDocument/2006/relationships/hyperlink" Target="http://www.mtomd.info/archives/1666" TargetMode="External"/><Relationship Id="rId10" Type="http://schemas.openxmlformats.org/officeDocument/2006/relationships/hyperlink" Target="http://www.mtomd.info/archives/1171" TargetMode="External"/><Relationship Id="rId19" Type="http://schemas.openxmlformats.org/officeDocument/2006/relationships/hyperlink" Target="http://www.mtomd.info/archives/1467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tomd.info/archives/94" TargetMode="External"/><Relationship Id="rId14" Type="http://schemas.openxmlformats.org/officeDocument/2006/relationships/hyperlink" Target="http://www.mtomd.info/archives/1584" TargetMode="External"/><Relationship Id="rId22" Type="http://schemas.openxmlformats.org/officeDocument/2006/relationships/hyperlink" Target="http://www.mtomd.info/archives/1197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80144-1171-4B8B-86F9-C5C2BC475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2020-03-24T08:40:00Z</dcterms:created>
  <dcterms:modified xsi:type="dcterms:W3CDTF">2020-03-24T10:54:00Z</dcterms:modified>
</cp:coreProperties>
</file>