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EB" w:rsidRPr="00D33149" w:rsidRDefault="00C072EB" w:rsidP="00C072E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</w:t>
      </w:r>
      <w:r w:rsidRPr="00D33149">
        <w:rPr>
          <w:rFonts w:ascii="Times New Roman" w:hAnsi="Times New Roman" w:cs="Times New Roman"/>
          <w:b/>
          <w:sz w:val="32"/>
          <w:szCs w:val="32"/>
        </w:rPr>
        <w:t xml:space="preserve"> .04.2020 год</w:t>
      </w:r>
    </w:p>
    <w:p w:rsidR="00C072EB" w:rsidRPr="00D33149" w:rsidRDefault="00C072EB" w:rsidP="00C072EB">
      <w:pPr>
        <w:rPr>
          <w:rFonts w:ascii="Times New Roman" w:hAnsi="Times New Roman" w:cs="Times New Roman"/>
          <w:b/>
          <w:sz w:val="32"/>
          <w:szCs w:val="32"/>
        </w:rPr>
      </w:pPr>
      <w:r w:rsidRPr="00D33149">
        <w:rPr>
          <w:rFonts w:ascii="Times New Roman" w:hAnsi="Times New Roman" w:cs="Times New Roman"/>
          <w:b/>
          <w:sz w:val="32"/>
          <w:szCs w:val="32"/>
        </w:rPr>
        <w:t>Группа</w:t>
      </w:r>
      <w:proofErr w:type="gramStart"/>
      <w:r w:rsidRPr="00D33149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D3314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3 КИП</w:t>
      </w:r>
    </w:p>
    <w:p w:rsidR="00C072EB" w:rsidRDefault="00C072EB" w:rsidP="00C072EB">
      <w:pPr>
        <w:rPr>
          <w:rFonts w:ascii="Times New Roman" w:hAnsi="Times New Roman" w:cs="Times New Roman"/>
          <w:b/>
          <w:sz w:val="32"/>
          <w:szCs w:val="32"/>
        </w:rPr>
      </w:pPr>
      <w:r w:rsidRPr="00D33149">
        <w:rPr>
          <w:rFonts w:ascii="Times New Roman" w:hAnsi="Times New Roman" w:cs="Times New Roman"/>
          <w:b/>
          <w:sz w:val="32"/>
          <w:szCs w:val="32"/>
        </w:rPr>
        <w:t xml:space="preserve">Дисциплина </w:t>
      </w:r>
      <w:proofErr w:type="gramStart"/>
      <w:r w:rsidRPr="00D33149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РАВОСЛАВНАЯ КУЛЬТУРА </w:t>
      </w:r>
    </w:p>
    <w:p w:rsidR="00C072EB" w:rsidRPr="00D33149" w:rsidRDefault="00C072EB" w:rsidP="00C072EB">
      <w:pPr>
        <w:rPr>
          <w:rFonts w:ascii="Times New Roman" w:hAnsi="Times New Roman" w:cs="Times New Roman"/>
          <w:b/>
          <w:sz w:val="32"/>
          <w:szCs w:val="32"/>
        </w:rPr>
      </w:pPr>
      <w:r w:rsidRPr="00D33149">
        <w:rPr>
          <w:rFonts w:ascii="Times New Roman" w:hAnsi="Times New Roman" w:cs="Times New Roman"/>
          <w:b/>
          <w:sz w:val="32"/>
          <w:szCs w:val="32"/>
        </w:rPr>
        <w:t xml:space="preserve">  (1 пара-2 часа) </w:t>
      </w:r>
    </w:p>
    <w:p w:rsidR="00C072EB" w:rsidRPr="00C072EB" w:rsidRDefault="00C072EB" w:rsidP="00C072EB">
      <w:pPr>
        <w:pStyle w:val="a7"/>
        <w:numPr>
          <w:ilvl w:val="0"/>
          <w:numId w:val="1"/>
        </w:numPr>
        <w:spacing w:before="267" w:after="356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400EC"/>
          <w:kern w:val="36"/>
          <w:sz w:val="57"/>
          <w:szCs w:val="57"/>
          <w:lang w:eastAsia="ru-RU"/>
        </w:rPr>
      </w:pPr>
      <w:r w:rsidRPr="00C072EB">
        <w:rPr>
          <w:rFonts w:ascii="Times New Roman" w:hAnsi="Times New Roman" w:cs="Times New Roman"/>
          <w:b/>
          <w:sz w:val="32"/>
          <w:szCs w:val="32"/>
        </w:rPr>
        <w:t>Изучите тему</w:t>
      </w:r>
      <w:proofErr w:type="gramStart"/>
      <w:r w:rsidRPr="00C072EB">
        <w:rPr>
          <w:rFonts w:ascii="Times New Roman" w:hAnsi="Times New Roman" w:cs="Times New Roman"/>
          <w:b/>
          <w:sz w:val="32"/>
          <w:szCs w:val="32"/>
        </w:rPr>
        <w:t>:  :</w:t>
      </w:r>
      <w:r w:rsidRPr="00C072EB"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  <w:r w:rsidRPr="00C072EB">
        <w:rPr>
          <w:rFonts w:ascii="Arial" w:eastAsia="Times New Roman" w:hAnsi="Arial" w:cs="Arial"/>
          <w:b/>
          <w:bCs/>
          <w:color w:val="0400EC"/>
          <w:kern w:val="36"/>
          <w:sz w:val="57"/>
          <w:szCs w:val="57"/>
          <w:lang w:eastAsia="ru-RU"/>
        </w:rPr>
        <w:t>Храмы и монастыри Белгородской области</w:t>
      </w:r>
    </w:p>
    <w:p w:rsidR="00C072EB" w:rsidRPr="00C072EB" w:rsidRDefault="00C072EB" w:rsidP="00C07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3260" cy="1252855"/>
            <wp:effectExtent l="19050" t="0" r="8890" b="0"/>
            <wp:docPr id="1" name="Рисунок 1" descr="Храмы и монастыри Белгород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рамы и монастыри Белгород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26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EB" w:rsidRPr="00C072EB" w:rsidRDefault="00C072EB" w:rsidP="00C072EB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Земля </w:t>
      </w:r>
      <w:hyperlink r:id="rId6" w:tooltip="Белгородская область" w:history="1">
        <w:r w:rsidRPr="00C072EB">
          <w:rPr>
            <w:rFonts w:ascii="Georgia" w:eastAsia="Times New Roman" w:hAnsi="Georgia" w:cs="Times New Roman"/>
            <w:color w:val="0400EC"/>
            <w:sz w:val="28"/>
            <w:lang w:eastAsia="ru-RU"/>
          </w:rPr>
          <w:t>Белгородской области</w:t>
        </w:r>
      </w:hyperlink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(Святого Белогорья) на протяжении столетий являлась духовным центром Православной России, а старинный русский </w:t>
      </w:r>
      <w:hyperlink r:id="rId7" w:tooltip="г. Белгород" w:history="1">
        <w:r w:rsidRPr="00C072EB">
          <w:rPr>
            <w:rFonts w:ascii="Georgia" w:eastAsia="Times New Roman" w:hAnsi="Georgia" w:cs="Times New Roman"/>
            <w:color w:val="0400EC"/>
            <w:sz w:val="28"/>
            <w:lang w:eastAsia="ru-RU"/>
          </w:rPr>
          <w:t>город Белгород</w:t>
        </w:r>
      </w:hyperlink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- духовным форпостом </w:t>
      </w:r>
      <w:hyperlink r:id="rId8" w:history="1">
        <w:r w:rsidRPr="00C072EB">
          <w:rPr>
            <w:rFonts w:ascii="Georgia" w:eastAsia="Times New Roman" w:hAnsi="Georgia" w:cs="Times New Roman"/>
            <w:color w:val="0400EC"/>
            <w:sz w:val="28"/>
            <w:lang w:eastAsia="ru-RU"/>
          </w:rPr>
          <w:t>Белгородской черты</w:t>
        </w:r>
      </w:hyperlink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Белгородско-Обоянская</w:t>
      </w:r>
      <w:proofErr w:type="spellEnd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епархия с центром в городе Белгороде была образована на Большом Московском соборе в 1667 году по повелению царя Алексея Михайловича - отца Петра Великого. Новая епархия охватывала территорию нынешних Белгородской, Курской, большую часть Харьковской, а также часть Сумской обла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 xml:space="preserve">стей. В обширной </w:t>
      </w:r>
      <w:proofErr w:type="spellStart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Белгородско-Обоянской</w:t>
      </w:r>
      <w:proofErr w:type="spellEnd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епархии находилось </w:t>
      </w:r>
      <w:proofErr w:type="gramStart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более тысячи </w:t>
      </w:r>
      <w:r w:rsidRPr="00C072EB">
        <w:rPr>
          <w:rFonts w:ascii="Georgia" w:eastAsia="Times New Roman" w:hAnsi="Georgi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храмов</w:t>
      </w:r>
      <w:proofErr w:type="gramEnd"/>
      <w:r w:rsidRPr="00C072EB">
        <w:rPr>
          <w:rFonts w:ascii="Georgia" w:eastAsia="Times New Roman" w:hAnsi="Georgi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и 50 монастырей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 Более двух с половиной веков Белгород был епархиальным городом одной из самых обширных епархий России.</w:t>
      </w:r>
    </w:p>
    <w:p w:rsidR="00C072EB" w:rsidRPr="00C072EB" w:rsidRDefault="00C072EB" w:rsidP="00C072EB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Сегодня в Белгороде многое напоминает о великой истории городских </w:t>
      </w:r>
      <w:r w:rsidRPr="00C072EB">
        <w:rPr>
          <w:rFonts w:ascii="Georgia" w:eastAsia="Times New Roman" w:hAnsi="Georgia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храмов.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В </w:t>
      </w:r>
      <w:hyperlink r:id="rId9" w:history="1">
        <w:r w:rsidRPr="00C072EB">
          <w:rPr>
            <w:rFonts w:ascii="Georgia" w:eastAsia="Times New Roman" w:hAnsi="Georgia" w:cs="Times New Roman"/>
            <w:color w:val="0400EC"/>
            <w:sz w:val="28"/>
            <w:lang w:eastAsia="ru-RU"/>
          </w:rPr>
          <w:t>Преображенском кафедральном соборе</w:t>
        </w:r>
      </w:hyperlink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хранятся нетленные мощи </w:t>
      </w:r>
      <w:hyperlink r:id="rId10" w:history="1">
        <w:r w:rsidRPr="00C072EB">
          <w:rPr>
            <w:rFonts w:ascii="Georgia" w:eastAsia="Times New Roman" w:hAnsi="Georgia" w:cs="Times New Roman"/>
            <w:color w:val="0400EC"/>
            <w:sz w:val="28"/>
            <w:lang w:eastAsia="ru-RU"/>
          </w:rPr>
          <w:t xml:space="preserve">святителя </w:t>
        </w:r>
        <w:proofErr w:type="spellStart"/>
        <w:r w:rsidRPr="00C072EB">
          <w:rPr>
            <w:rFonts w:ascii="Georgia" w:eastAsia="Times New Roman" w:hAnsi="Georgia" w:cs="Times New Roman"/>
            <w:color w:val="0400EC"/>
            <w:sz w:val="28"/>
            <w:lang w:eastAsia="ru-RU"/>
          </w:rPr>
          <w:t>Иоасафа</w:t>
        </w:r>
        <w:proofErr w:type="spellEnd"/>
      </w:hyperlink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, его имя носит </w:t>
      </w:r>
      <w:proofErr w:type="spellStart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Николо-Иоасафовский</w:t>
      </w:r>
      <w:proofErr w:type="spellEnd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собор. Старинный Свято-Троицкий монастырь и одноименный кафедральный собор располагались в самом центре Белгорода на месте построенного в 1650 году Белгородского кремля. Главным храмом Белгородской епархии был Свято-Троицкий кафедральный собор. Именно в нем хранились две главные святыни </w:t>
      </w:r>
      <w:proofErr w:type="spellStart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Белгородско-Курского</w:t>
      </w:r>
      <w:proofErr w:type="spellEnd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края: нетленные мощи святителя </w:t>
      </w:r>
      <w:proofErr w:type="spellStart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Иоасафа</w:t>
      </w:r>
      <w:proofErr w:type="spellEnd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и </w:t>
      </w:r>
      <w:hyperlink r:id="rId11" w:history="1">
        <w:r w:rsidRPr="00C072EB">
          <w:rPr>
            <w:rFonts w:ascii="Georgia" w:eastAsia="Times New Roman" w:hAnsi="Georgia" w:cs="Times New Roman"/>
            <w:color w:val="0400EC"/>
            <w:sz w:val="28"/>
            <w:lang w:eastAsia="ru-RU"/>
          </w:rPr>
          <w:t>чудотворная икона Николая Ратного</w:t>
        </w:r>
      </w:hyperlink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 Ныне они находятся в Преображенском кафедральном соборе.</w:t>
      </w:r>
    </w:p>
    <w:p w:rsidR="00C072EB" w:rsidRPr="00C072EB" w:rsidRDefault="00C072EB" w:rsidP="00C072EB">
      <w:pPr>
        <w:spacing w:after="356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Приложиться к нетленным мощам и получить исцеление приходили в пещерку местные жители и паломники со всей России. Вторая главная святыня земли Белгородской, находившаяся в Свято-Троицком 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>соборе, чудотворная икона Николая Ратного. Этой иконе уже более 500 лет и с ней связано множество различных чудес. В квартале от бывшего Свято-Троицкого монастыря по улице Пушкина находится </w:t>
      </w:r>
      <w:proofErr w:type="spellStart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begin"/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instrText xml:space="preserve"> HYPERLINK "https://beluezd.ru/marfo-marinski-monastir.html" </w:instrTex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separate"/>
      </w:r>
      <w:r w:rsidRPr="00C072EB">
        <w:rPr>
          <w:rFonts w:ascii="Georgia" w:eastAsia="Times New Roman" w:hAnsi="Georgia" w:cs="Times New Roman"/>
          <w:color w:val="0400EC"/>
          <w:sz w:val="28"/>
          <w:lang w:eastAsia="ru-RU"/>
        </w:rPr>
        <w:t>Марфо-Мариинский</w:t>
      </w:r>
      <w:proofErr w:type="spellEnd"/>
      <w:r w:rsidRPr="00C072EB">
        <w:rPr>
          <w:rFonts w:ascii="Georgia" w:eastAsia="Times New Roman" w:hAnsi="Georgia" w:cs="Times New Roman"/>
          <w:color w:val="0400EC"/>
          <w:sz w:val="28"/>
          <w:lang w:eastAsia="ru-RU"/>
        </w:rPr>
        <w:t xml:space="preserve"> женский монастырь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end"/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, а в нем - уникальный </w:t>
      </w:r>
      <w:hyperlink r:id="rId12" w:history="1">
        <w:r w:rsidRPr="00C072EB">
          <w:rPr>
            <w:rFonts w:ascii="Georgia" w:eastAsia="Times New Roman" w:hAnsi="Georgia" w:cs="Times New Roman"/>
            <w:color w:val="0400EC"/>
            <w:sz w:val="28"/>
            <w:lang w:eastAsia="ru-RU"/>
          </w:rPr>
          <w:t>памятник архитектуры и культуры</w:t>
        </w:r>
      </w:hyperlink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- </w:t>
      </w:r>
      <w:proofErr w:type="spellStart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begin"/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instrText xml:space="preserve"> HYPERLINK "https://beluezd.ru/uspensko-nikolaevskij-sobor.html" </w:instrTex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separate"/>
      </w:r>
      <w:r w:rsidRPr="00C072EB">
        <w:rPr>
          <w:rFonts w:ascii="Georgia" w:eastAsia="Times New Roman" w:hAnsi="Georgia" w:cs="Times New Roman"/>
          <w:color w:val="0400EC"/>
          <w:sz w:val="28"/>
          <w:lang w:eastAsia="ru-RU"/>
        </w:rPr>
        <w:t>Успенско-Николаевский</w:t>
      </w:r>
      <w:proofErr w:type="spellEnd"/>
      <w:r w:rsidRPr="00C072EB">
        <w:rPr>
          <w:rFonts w:ascii="Georgia" w:eastAsia="Times New Roman" w:hAnsi="Georgia" w:cs="Times New Roman"/>
          <w:color w:val="0400EC"/>
          <w:sz w:val="28"/>
          <w:lang w:eastAsia="ru-RU"/>
        </w:rPr>
        <w:t xml:space="preserve"> собор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end"/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.</w:t>
      </w:r>
    </w:p>
    <w:p w:rsidR="00C072EB" w:rsidRPr="00C072EB" w:rsidRDefault="00C072EB" w:rsidP="00C072EB">
      <w:pPr>
        <w:shd w:val="clear" w:color="auto" w:fill="0400E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Arial" w:eastAsia="Times New Roman" w:hAnsi="Arial" w:cs="Arial"/>
          <w:color w:val="FFFFFF"/>
          <w:sz w:val="28"/>
          <w:szCs w:val="28"/>
          <w:lang w:eastAsia="ru-RU"/>
        </w:rPr>
      </w:pPr>
      <w:r w:rsidRPr="00C072EB">
        <w:rPr>
          <w:rFonts w:ascii="Arial" w:eastAsia="Times New Roman" w:hAnsi="Arial" w:cs="Arial"/>
          <w:color w:val="FFFFFF"/>
          <w:sz w:val="28"/>
          <w:szCs w:val="28"/>
          <w:lang w:eastAsia="ru-RU"/>
        </w:rPr>
        <w:t xml:space="preserve">Его уникальность, в первую очередь, заключается в том, что подобных храмов в нашем регионе нет: не только в Белгородской области, но и на всем юге России. Такие храмы возводились на севере - в Архангельской, Вологодской, Костромской, Ярославской губерниях. На территории Белгородской области больше не сохранилось ни одного здания, строительство которого началось в XVII веке, а это значит, что </w:t>
      </w:r>
      <w:proofErr w:type="spellStart"/>
      <w:r w:rsidRPr="00C072EB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Успенско-Николаевский</w:t>
      </w:r>
      <w:proofErr w:type="spellEnd"/>
      <w:r w:rsidRPr="00C072EB">
        <w:rPr>
          <w:rFonts w:ascii="Arial" w:eastAsia="Times New Roman" w:hAnsi="Arial" w:cs="Arial"/>
          <w:color w:val="FFFFFF"/>
          <w:sz w:val="28"/>
          <w:szCs w:val="28"/>
          <w:lang w:eastAsia="ru-RU"/>
        </w:rPr>
        <w:t xml:space="preserve"> собор - самое старое здание на </w:t>
      </w:r>
      <w:proofErr w:type="spellStart"/>
      <w:r w:rsidRPr="00C072EB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Белгородчине</w:t>
      </w:r>
      <w:proofErr w:type="gramStart"/>
      <w:r w:rsidRPr="00C072EB">
        <w:rPr>
          <w:rFonts w:ascii="Arial" w:eastAsia="Times New Roman" w:hAnsi="Arial" w:cs="Arial"/>
          <w:color w:val="FFFFFF"/>
          <w:sz w:val="28"/>
          <w:szCs w:val="28"/>
          <w:lang w:eastAsia="ru-RU"/>
        </w:rPr>
        <w:t>.</w:t>
      </w:r>
      <w:r w:rsidRPr="00C072EB">
        <w:rPr>
          <w:rFonts w:ascii="Arial" w:eastAsia="Times New Roman" w:hAnsi="Arial" w:cs="Arial"/>
          <w:b/>
          <w:bCs/>
          <w:color w:val="FFFFFF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C072EB">
        <w:rPr>
          <w:rFonts w:ascii="Arial" w:eastAsia="Times New Roman" w:hAnsi="Arial" w:cs="Arial"/>
          <w:b/>
          <w:bCs/>
          <w:color w:val="FFFFFF"/>
          <w:sz w:val="28"/>
          <w:szCs w:val="28"/>
          <w:bdr w:val="none" w:sz="0" w:space="0" w:color="auto" w:frame="1"/>
          <w:lang w:eastAsia="ru-RU"/>
        </w:rPr>
        <w:t>ногие</w:t>
      </w:r>
      <w:proofErr w:type="spellEnd"/>
      <w:r w:rsidRPr="00C072EB">
        <w:rPr>
          <w:rFonts w:ascii="Arial" w:eastAsia="Times New Roman" w:hAnsi="Arial" w:cs="Arial"/>
          <w:b/>
          <w:bCs/>
          <w:color w:val="FFFFFF"/>
          <w:sz w:val="28"/>
          <w:szCs w:val="28"/>
          <w:bdr w:val="none" w:sz="0" w:space="0" w:color="auto" w:frame="1"/>
          <w:lang w:eastAsia="ru-RU"/>
        </w:rPr>
        <w:t xml:space="preserve"> храмы Святого Белогорья</w:t>
      </w:r>
      <w:r w:rsidRPr="00C072EB">
        <w:rPr>
          <w:rFonts w:ascii="Arial" w:eastAsia="Times New Roman" w:hAnsi="Arial" w:cs="Arial"/>
          <w:color w:val="FFFFFF"/>
          <w:sz w:val="28"/>
          <w:szCs w:val="28"/>
          <w:lang w:eastAsia="ru-RU"/>
        </w:rPr>
        <w:t xml:space="preserve"> имеют удивительную историю.</w:t>
      </w:r>
    </w:p>
    <w:p w:rsidR="00C072EB" w:rsidRPr="00C072EB" w:rsidRDefault="00C072EB" w:rsidP="00C072EB">
      <w:pPr>
        <w:spacing w:after="356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На начало 1918 года в России было 1253 монастыря, включая сюда архиерейские дома (82), подворья (52), мелкие скиты (75), а число монахов, монахинь и послушниц достигало в них 100 000. В 20-е годы все монастыри были ликвидированы. В 1939-1940 годах в результате вхождения в СССР Западной Украины, Западной Белоруссии, Молдавии и Прибалтийских стран на территории Союза оказалось более 100 монастырей. При Сталине число монастырей резко сократилось. В 1958 году было 69 монастырских обителей, а в 1964 году осталось только 18 мужских и 12 женских.</w:t>
      </w:r>
    </w:p>
    <w:p w:rsidR="00C072EB" w:rsidRPr="00C072EB" w:rsidRDefault="00C072EB" w:rsidP="00C072EB">
      <w:pPr>
        <w:spacing w:after="356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В канун Тысячелетия Крещения Руси Русской Православной Церкви был возвращен </w:t>
      </w:r>
      <w:proofErr w:type="gramStart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Свято-Данилов</w:t>
      </w:r>
      <w:proofErr w:type="gramEnd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монастырь в Москве, а также развалины </w:t>
      </w:r>
      <w:proofErr w:type="spellStart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Оптиной</w:t>
      </w:r>
      <w:proofErr w:type="spellEnd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Пустыни. В конце 1987 — начале 1988 года обозначилось новое качество советской церковной политики, суть которой заключалась в том, что атеисты и верующие должны совместно строить социализм. Тысячелетие Крещения Руси обозначило подлинное изменение советской религиозной политики и явилось началом массового восстановления церквей.</w:t>
      </w:r>
    </w:p>
    <w:p w:rsidR="00C072EB" w:rsidRDefault="00C072EB" w:rsidP="00C072EB">
      <w:pPr>
        <w:spacing w:after="356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История </w:t>
      </w:r>
      <w:hyperlink r:id="rId13" w:history="1">
        <w:r w:rsidRPr="00C072EB">
          <w:rPr>
            <w:rFonts w:ascii="Georgia" w:eastAsia="Times New Roman" w:hAnsi="Georgia" w:cs="Times New Roman"/>
            <w:color w:val="0400EC"/>
            <w:sz w:val="28"/>
            <w:lang w:eastAsia="ru-RU"/>
          </w:rPr>
          <w:t>храмов Белгородской области</w:t>
        </w:r>
      </w:hyperlink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 неразрывно связана с общей историей Русской Православной церкви. В 1873 году в Курской Епархии, куда входила и большая часть территории современной Белгородской области, было только сельских церквей: основных 589, приписных 302, настоятелей 589, их помощников 348, псаломщиков 970. </w:t>
      </w:r>
      <w:proofErr w:type="gramStart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 1908 году богослужения шли: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в </w:t>
      </w:r>
      <w:hyperlink r:id="rId14" w:history="1">
        <w:r w:rsidRPr="00C072EB">
          <w:rPr>
            <w:rFonts w:ascii="Georgia" w:eastAsia="Times New Roman" w:hAnsi="Georgia" w:cs="Times New Roman"/>
            <w:color w:val="0400EC"/>
            <w:sz w:val="28"/>
            <w:lang w:eastAsia="ru-RU"/>
          </w:rPr>
          <w:t>Белгороде</w:t>
        </w:r>
      </w:hyperlink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— в 12 храмах;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в </w:t>
      </w:r>
      <w:hyperlink r:id="rId15" w:history="1">
        <w:r w:rsidRPr="00C072EB">
          <w:rPr>
            <w:rFonts w:ascii="Georgia" w:eastAsia="Times New Roman" w:hAnsi="Georgia" w:cs="Times New Roman"/>
            <w:color w:val="0400EC"/>
            <w:sz w:val="28"/>
            <w:lang w:eastAsia="ru-RU"/>
          </w:rPr>
          <w:t>Белгородском уезде</w:t>
        </w:r>
      </w:hyperlink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— в 81 храме (из них в 17 деревянных);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в </w:t>
      </w:r>
      <w:hyperlink r:id="rId16" w:history="1">
        <w:r w:rsidRPr="00C072EB">
          <w:rPr>
            <w:rFonts w:ascii="Georgia" w:eastAsia="Times New Roman" w:hAnsi="Georgia" w:cs="Times New Roman"/>
            <w:color w:val="0400EC"/>
            <w:sz w:val="28"/>
            <w:lang w:eastAsia="ru-RU"/>
          </w:rPr>
          <w:t>Грайвороне</w:t>
        </w:r>
      </w:hyperlink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— в 4 храмах;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в </w:t>
      </w:r>
      <w:proofErr w:type="spellStart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begin"/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instrText xml:space="preserve"> HYPERLINK "https://beluezd.ru/grajvoronskij-uezd.html" </w:instrTex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separate"/>
      </w:r>
      <w:r w:rsidRPr="00C072EB">
        <w:rPr>
          <w:rFonts w:ascii="Georgia" w:eastAsia="Times New Roman" w:hAnsi="Georgia" w:cs="Times New Roman"/>
          <w:color w:val="0400EC"/>
          <w:sz w:val="28"/>
          <w:lang w:eastAsia="ru-RU"/>
        </w:rPr>
        <w:t>Грайворонском</w:t>
      </w:r>
      <w:proofErr w:type="spellEnd"/>
      <w:r w:rsidRPr="00C072EB">
        <w:rPr>
          <w:rFonts w:ascii="Georgia" w:eastAsia="Times New Roman" w:hAnsi="Georgia" w:cs="Times New Roman"/>
          <w:color w:val="0400EC"/>
          <w:sz w:val="28"/>
          <w:lang w:eastAsia="ru-RU"/>
        </w:rPr>
        <w:t xml:space="preserve"> уезде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end"/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— в 69 храмах (в том числе в 38 деревянных);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lastRenderedPageBreak/>
        <w:t>в </w:t>
      </w:r>
      <w:hyperlink r:id="rId17" w:history="1">
        <w:r w:rsidRPr="00C072EB">
          <w:rPr>
            <w:rFonts w:ascii="Georgia" w:eastAsia="Times New Roman" w:hAnsi="Georgia" w:cs="Times New Roman"/>
            <w:color w:val="0400EC"/>
            <w:sz w:val="28"/>
            <w:lang w:eastAsia="ru-RU"/>
          </w:rPr>
          <w:t>Короче</w:t>
        </w:r>
      </w:hyperlink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— в 6 храмах;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в </w:t>
      </w:r>
      <w:proofErr w:type="spellStart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begin"/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instrText xml:space="preserve"> HYPERLINK "https://beluezd.ru/monastyri.html" </w:instrTex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separate"/>
      </w:r>
      <w:r w:rsidRPr="00C072EB">
        <w:rPr>
          <w:rFonts w:ascii="Georgia" w:eastAsia="Times New Roman" w:hAnsi="Georgia" w:cs="Times New Roman"/>
          <w:color w:val="0400EC"/>
          <w:sz w:val="28"/>
          <w:lang w:eastAsia="ru-RU"/>
        </w:rPr>
        <w:t>Корочанском</w:t>
      </w:r>
      <w:proofErr w:type="spellEnd"/>
      <w:r w:rsidRPr="00C072EB">
        <w:rPr>
          <w:rFonts w:ascii="Georgia" w:eastAsia="Times New Roman" w:hAnsi="Georgia" w:cs="Times New Roman"/>
          <w:color w:val="0400EC"/>
          <w:sz w:val="28"/>
          <w:lang w:eastAsia="ru-RU"/>
        </w:rPr>
        <w:t xml:space="preserve"> уезде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end"/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— в 80 храмах (в том числе в 47 деревянных);</w:t>
      </w:r>
      <w:proofErr w:type="gramEnd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в </w:t>
      </w:r>
      <w:hyperlink r:id="rId18" w:history="1">
        <w:r w:rsidRPr="00C072EB">
          <w:rPr>
            <w:rFonts w:ascii="Georgia" w:eastAsia="Times New Roman" w:hAnsi="Georgia" w:cs="Times New Roman"/>
            <w:color w:val="0400EC"/>
            <w:sz w:val="28"/>
            <w:lang w:eastAsia="ru-RU"/>
          </w:rPr>
          <w:t>Новом Осколе</w:t>
        </w:r>
      </w:hyperlink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— в 2-х храмах;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в </w:t>
      </w:r>
      <w:proofErr w:type="spellStart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begin"/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instrText xml:space="preserve"> HYPERLINK "https://beluezd.ru/novooskolskij-uezd.html" </w:instrTex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separate"/>
      </w:r>
      <w:r w:rsidRPr="00C072EB">
        <w:rPr>
          <w:rFonts w:ascii="Georgia" w:eastAsia="Times New Roman" w:hAnsi="Georgia" w:cs="Times New Roman"/>
          <w:color w:val="0400EC"/>
          <w:sz w:val="28"/>
          <w:lang w:eastAsia="ru-RU"/>
        </w:rPr>
        <w:t>Новооскольском</w:t>
      </w:r>
      <w:proofErr w:type="spellEnd"/>
      <w:r w:rsidRPr="00C072EB">
        <w:rPr>
          <w:rFonts w:ascii="Georgia" w:eastAsia="Times New Roman" w:hAnsi="Georgia" w:cs="Times New Roman"/>
          <w:color w:val="0400EC"/>
          <w:sz w:val="28"/>
          <w:lang w:eastAsia="ru-RU"/>
        </w:rPr>
        <w:t xml:space="preserve"> уезде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end"/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— в 59 храмах (в том числе в 34 де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softHyphen/>
        <w:t>ревянных);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в </w:t>
      </w:r>
      <w:hyperlink r:id="rId19" w:history="1">
        <w:r w:rsidRPr="00C072EB">
          <w:rPr>
            <w:rFonts w:ascii="Georgia" w:eastAsia="Times New Roman" w:hAnsi="Georgia" w:cs="Times New Roman"/>
            <w:color w:val="0400EC"/>
            <w:sz w:val="28"/>
            <w:lang w:eastAsia="ru-RU"/>
          </w:rPr>
          <w:t>Старом Осколе</w:t>
        </w:r>
      </w:hyperlink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— в 8 храмах (в том числе в одном деревянном);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br/>
        <w:t>в </w:t>
      </w:r>
      <w:proofErr w:type="spellStart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begin"/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instrText xml:space="preserve"> HYPERLINK "https://beluezd.ru/starooskolskij-uezd.html" </w:instrTex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separate"/>
      </w:r>
      <w:r w:rsidRPr="00C072EB">
        <w:rPr>
          <w:rFonts w:ascii="Georgia" w:eastAsia="Times New Roman" w:hAnsi="Georgia" w:cs="Times New Roman"/>
          <w:color w:val="0400EC"/>
          <w:sz w:val="28"/>
          <w:lang w:eastAsia="ru-RU"/>
        </w:rPr>
        <w:t>Старооскольском</w:t>
      </w:r>
      <w:proofErr w:type="spellEnd"/>
      <w:r w:rsidRPr="00C072EB">
        <w:rPr>
          <w:rFonts w:ascii="Georgia" w:eastAsia="Times New Roman" w:hAnsi="Georgia" w:cs="Times New Roman"/>
          <w:color w:val="0400EC"/>
          <w:sz w:val="28"/>
          <w:lang w:eastAsia="ru-RU"/>
        </w:rPr>
        <w:t xml:space="preserve"> уезде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end"/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 — в 65 храмах (в том числе </w:t>
      </w:r>
      <w:proofErr w:type="gramStart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в</w:t>
      </w:r>
      <w:proofErr w:type="gramEnd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19 деревянных). До революции на территории </w:t>
      </w:r>
      <w:proofErr w:type="spellStart"/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begin"/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instrText xml:space="preserve"> HYPERLINK "https://beluezd.ru/valuiskii-raion.html" </w:instrTex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separate"/>
      </w:r>
      <w:r w:rsidRPr="00C072EB">
        <w:rPr>
          <w:rFonts w:ascii="Georgia" w:eastAsia="Times New Roman" w:hAnsi="Georgia" w:cs="Times New Roman"/>
          <w:color w:val="0400EC"/>
          <w:sz w:val="28"/>
          <w:lang w:eastAsia="ru-RU"/>
        </w:rPr>
        <w:t>Валуйского</w:t>
      </w:r>
      <w:proofErr w:type="spellEnd"/>
      <w:r w:rsidRPr="00C072EB">
        <w:rPr>
          <w:rFonts w:ascii="Georgia" w:eastAsia="Times New Roman" w:hAnsi="Georgia" w:cs="Times New Roman"/>
          <w:color w:val="0400EC"/>
          <w:sz w:val="28"/>
          <w:lang w:eastAsia="ru-RU"/>
        </w:rPr>
        <w:t xml:space="preserve"> района</w:t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fldChar w:fldCharType="end"/>
      </w:r>
      <w:r w:rsidRPr="00C072EB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 (в нынешних границах) было 43 храма и монастырь.</w:t>
      </w:r>
    </w:p>
    <w:p w:rsidR="00C072EB" w:rsidRDefault="00C072EB" w:rsidP="00C072EB">
      <w:pPr>
        <w:pStyle w:val="a7"/>
        <w:numPr>
          <w:ilvl w:val="0"/>
          <w:numId w:val="1"/>
        </w:numPr>
        <w:spacing w:after="356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Подготовьте небольшое сообщение об одном из Храмов или монастырей Белгородской области</w:t>
      </w:r>
      <w:proofErr w:type="gram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(записать его в тетради) </w:t>
      </w:r>
    </w:p>
    <w:p w:rsidR="00C072EB" w:rsidRDefault="00C072EB" w:rsidP="00C072EB">
      <w:pPr>
        <w:pStyle w:val="a7"/>
        <w:numPr>
          <w:ilvl w:val="0"/>
          <w:numId w:val="1"/>
        </w:numPr>
        <w:spacing w:after="356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Повторить все пройденные темы.  Завтра -22 апреля </w:t>
      </w:r>
      <w:proofErr w:type="gramStart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–з</w:t>
      </w:r>
      <w:proofErr w:type="gramEnd"/>
      <w:r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 xml:space="preserve">аключительный урок и зачёт! </w:t>
      </w:r>
    </w:p>
    <w:p w:rsidR="00C072EB" w:rsidRDefault="00C072EB" w:rsidP="00C072EB">
      <w:pPr>
        <w:pStyle w:val="a7"/>
        <w:spacing w:after="356" w:line="240" w:lineRule="auto"/>
        <w:ind w:left="1080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C072EB" w:rsidRPr="00C072EB" w:rsidRDefault="00C072EB" w:rsidP="00C072EB">
      <w:pPr>
        <w:pStyle w:val="a7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C072EB">
        <w:rPr>
          <w:rFonts w:ascii="Times New Roman" w:hAnsi="Times New Roman" w:cs="Times New Roman"/>
          <w:b/>
          <w:sz w:val="32"/>
          <w:szCs w:val="32"/>
        </w:rPr>
        <w:t>Сбрасываем  ответы или в группу :КОНТАКТ; или в ОДНОКЛАССНИКИ</w:t>
      </w:r>
    </w:p>
    <w:p w:rsidR="00C072EB" w:rsidRPr="00C072EB" w:rsidRDefault="00C072EB" w:rsidP="00C072EB">
      <w:pPr>
        <w:pStyle w:val="a7"/>
        <w:ind w:left="1080"/>
        <w:rPr>
          <w:rFonts w:ascii="Times New Roman" w:hAnsi="Times New Roman" w:cs="Times New Roman"/>
          <w:b/>
          <w:sz w:val="32"/>
          <w:szCs w:val="32"/>
        </w:rPr>
      </w:pPr>
      <w:r w:rsidRPr="00C072EB">
        <w:rPr>
          <w:rFonts w:ascii="Times New Roman" w:hAnsi="Times New Roman" w:cs="Times New Roman"/>
          <w:b/>
          <w:sz w:val="32"/>
          <w:szCs w:val="32"/>
        </w:rPr>
        <w:t>На почту: g.tyutyunnikova@yandex.ru</w:t>
      </w:r>
    </w:p>
    <w:p w:rsidR="00C072EB" w:rsidRPr="00C072EB" w:rsidRDefault="00C072EB" w:rsidP="00C072EB">
      <w:pPr>
        <w:pStyle w:val="a7"/>
        <w:ind w:left="1080"/>
        <w:rPr>
          <w:sz w:val="32"/>
          <w:szCs w:val="32"/>
        </w:rPr>
      </w:pPr>
    </w:p>
    <w:p w:rsidR="00C072EB" w:rsidRPr="00C072EB" w:rsidRDefault="00C072EB" w:rsidP="00C072EB">
      <w:pPr>
        <w:spacing w:after="356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</w:p>
    <w:p w:rsidR="00C072EB" w:rsidRDefault="00C072EB"/>
    <w:sectPr w:rsidR="00C07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77566"/>
    <w:multiLevelType w:val="hybridMultilevel"/>
    <w:tmpl w:val="AFAA9B10"/>
    <w:lvl w:ilvl="0" w:tplc="890AB30E">
      <w:start w:val="1"/>
      <w:numFmt w:val="decimal"/>
      <w:lvlText w:val="%1."/>
      <w:lvlJc w:val="left"/>
      <w:pPr>
        <w:ind w:left="1080" w:hanging="720"/>
      </w:pPr>
      <w:rPr>
        <w:rFonts w:ascii="Times New Roman" w:eastAsiaTheme="minorHAnsi" w:hAnsi="Times New Roman" w:cs="Times New Roman"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072EB"/>
    <w:rsid w:val="00C07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2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2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0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72E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72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72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7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72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7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uezd.ru/belgorodfeature.html" TargetMode="External"/><Relationship Id="rId13" Type="http://schemas.openxmlformats.org/officeDocument/2006/relationships/hyperlink" Target="https://beluezd.ru/monastyri.html" TargetMode="External"/><Relationship Id="rId18" Type="http://schemas.openxmlformats.org/officeDocument/2006/relationships/hyperlink" Target="https://beluezd.ru/novyj-oskol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eluezd.ru/belgorod.html" TargetMode="External"/><Relationship Id="rId12" Type="http://schemas.openxmlformats.org/officeDocument/2006/relationships/hyperlink" Target="https://beluezd.ru/attractions.html" TargetMode="External"/><Relationship Id="rId17" Type="http://schemas.openxmlformats.org/officeDocument/2006/relationships/hyperlink" Target="https://beluezd.ru/koroch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eluezd.ru/grajvoron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eluezd.ru/" TargetMode="External"/><Relationship Id="rId11" Type="http://schemas.openxmlformats.org/officeDocument/2006/relationships/hyperlink" Target="https://beluezd.ru/ikona-nikolaya-ratnogo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beluezd.ru/belgorodskia-uezd.html" TargetMode="External"/><Relationship Id="rId10" Type="http://schemas.openxmlformats.org/officeDocument/2006/relationships/hyperlink" Target="https://beluezd.ru/sv-iosaf.html" TargetMode="External"/><Relationship Id="rId19" Type="http://schemas.openxmlformats.org/officeDocument/2006/relationships/hyperlink" Target="https://beluezd.ru/staryj-osko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luezd.ru/preobrazenski-sobor.html" TargetMode="External"/><Relationship Id="rId14" Type="http://schemas.openxmlformats.org/officeDocument/2006/relationships/hyperlink" Target="https://beluezd.ru/belgoro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882</Words>
  <Characters>5034</Characters>
  <Application>Microsoft Office Word</Application>
  <DocSecurity>0</DocSecurity>
  <Lines>41</Lines>
  <Paragraphs>11</Paragraphs>
  <ScaleCrop>false</ScaleCrop>
  <Company>Microsoft Corporation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2020-04-21T07:38:00Z</dcterms:created>
  <dcterms:modified xsi:type="dcterms:W3CDTF">2020-04-21T07:46:00Z</dcterms:modified>
</cp:coreProperties>
</file>