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FA" w:rsidRPr="000C60EB" w:rsidRDefault="000C60EB" w:rsidP="000C60EB">
      <w:pPr>
        <w:jc w:val="center"/>
        <w:rPr>
          <w:rFonts w:ascii="Times New Roman" w:hAnsi="Times New Roman" w:cs="Times New Roman"/>
          <w:b/>
        </w:rPr>
      </w:pPr>
      <w:r w:rsidRPr="000C60EB">
        <w:rPr>
          <w:rFonts w:ascii="Times New Roman" w:hAnsi="Times New Roman" w:cs="Times New Roman"/>
          <w:b/>
        </w:rPr>
        <w:t xml:space="preserve">Тема: </w:t>
      </w:r>
      <w:r w:rsidRPr="000C60EB">
        <w:rPr>
          <w:rFonts w:ascii="Times New Roman" w:hAnsi="Times New Roman" w:cs="Times New Roman"/>
          <w:b/>
          <w:bCs/>
        </w:rPr>
        <w:t>Баскетбол.</w:t>
      </w:r>
      <w:r w:rsidRPr="000C60EB">
        <w:rPr>
          <w:rFonts w:ascii="Times New Roman" w:hAnsi="Times New Roman" w:cs="Times New Roman"/>
          <w:b/>
        </w:rPr>
        <w:t xml:space="preserve"> Совершенствование техники защиты. Учебная игра.</w:t>
      </w:r>
    </w:p>
    <w:p w:rsidR="000C60EB" w:rsidRPr="000C60EB" w:rsidRDefault="000C60EB">
      <w:pPr>
        <w:rPr>
          <w:rFonts w:ascii="Times New Roman" w:hAnsi="Times New Roman" w:cs="Times New Roman"/>
          <w:u w:val="single"/>
        </w:rPr>
      </w:pPr>
      <w:r w:rsidRPr="000C60EB">
        <w:rPr>
          <w:rFonts w:ascii="Times New Roman" w:hAnsi="Times New Roman" w:cs="Times New Roman"/>
          <w:u w:val="single"/>
        </w:rPr>
        <w:t>Законспектировать материал, прислать фото отчет.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Усилия команды, стремящейся всеми силами победить, окажутся напрасными, если игроки ее будут допускать серьезные ошибки в защитных действиях.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Технический арсенал напа</w:t>
      </w:r>
      <w:bookmarkStart w:id="0" w:name="_GoBack"/>
      <w:r w:rsidRPr="000C60EB">
        <w:rPr>
          <w:rFonts w:ascii="Times New Roman" w:hAnsi="Times New Roman" w:cs="Times New Roman"/>
        </w:rPr>
        <w:t>д</w:t>
      </w:r>
      <w:bookmarkEnd w:id="0"/>
      <w:r w:rsidRPr="000C60EB">
        <w:rPr>
          <w:rFonts w:ascii="Times New Roman" w:hAnsi="Times New Roman" w:cs="Times New Roman"/>
        </w:rPr>
        <w:t>ающего значительно богаче, чем защитника. Опыт показывает, что приемы защиты более универсальны и достаточно эффективны при правильном и внимательном их выполнении.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Приемы игры в защите направлены на противодействие нападающей команде. Основная цель игры в защите — прервать атаку соперника и овладеть мячом до его броска в корзину. Защитник должен постоянно стремиться занять необходимую позицию для предотвращения выхода нападающего к щиту или на выгодное для развития атаки место. Не менее значимо также умение игрока препятствовать передачам и ловле мяча, ведению и броскам мяча.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  <w:b/>
          <w:bCs/>
        </w:rPr>
        <w:t>Технику защиты подразделяют на две основные группы:</w:t>
      </w:r>
    </w:p>
    <w:p w:rsidR="000C60EB" w:rsidRPr="000C60EB" w:rsidRDefault="000C60EB" w:rsidP="000C60E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технику передвижений;</w:t>
      </w:r>
    </w:p>
    <w:p w:rsidR="000C60EB" w:rsidRPr="000C60EB" w:rsidRDefault="000C60EB" w:rsidP="000C60E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технику овладения мячом и противодействия.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drawing>
          <wp:inline distT="0" distB="0" distL="0" distR="0">
            <wp:extent cx="5622925" cy="3193415"/>
            <wp:effectExtent l="0" t="0" r="0" b="6985"/>
            <wp:docPr id="2" name="Рисунок 2" descr="hello_html_3514b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3514bc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br/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br/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  <w:b/>
          <w:bCs/>
        </w:rPr>
        <w:t>Основа техники передвижения.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lastRenderedPageBreak/>
        <w:t>Передвижения баскетболиста по площадке являются частью целостной системы действий, направленной на решение атакующих задач и формируемой в ходе реализации конкретных игровых положений.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Для передвижений по площадке игрок использует ходьбу, бег, прыжки, остановки, повороты. С помощью этих приемов он может правильно выбрать место, оторваться от опекающего его соперника и выйти в нужном направлении для последующей атаки, достичь наиболее удобных, хорошо сбалансированных исходных положений для выполнения приемов. Кроме того, от правильной работы ног при передвижении и соблюдения равновесия зависит эффективность технических приемов с мячом: передач в движении и прыжке, ведения и обводки, бросков в прыжке и т. д.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  <w:i/>
          <w:iCs/>
        </w:rPr>
        <w:t>Ходьба</w:t>
      </w:r>
      <w:r w:rsidRPr="000C60EB">
        <w:rPr>
          <w:rFonts w:ascii="Times New Roman" w:hAnsi="Times New Roman" w:cs="Times New Roman"/>
        </w:rPr>
        <w:t> в игре применяется реже других приемов передвижения. Она используется главным образом для смены позиции в коротких паузах или при снижении интенсивности игровых действий, а также для смены темпа в сочетании с бегом. В отличие от обычной ходьбы баскетболист передвигается на ногах, слегка согнутых в коленях, что обеспечивает ему возможность для внезапных ускорений.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  <w:i/>
          <w:iCs/>
        </w:rPr>
        <w:t>Бег</w:t>
      </w:r>
      <w:r w:rsidRPr="000C60EB">
        <w:rPr>
          <w:rFonts w:ascii="Times New Roman" w:hAnsi="Times New Roman" w:cs="Times New Roman"/>
        </w:rPr>
        <w:t> является главным средством передвижения в игре. Он заметно отличается от бега легкоатлета. Игрок должен уметь в пределах площадки выполнять ускорения из различных стартовых положений, в любом направлении, лицом или спиной вперед, быстро изменять направление и скорость бега.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  <w:i/>
          <w:iCs/>
        </w:rPr>
        <w:t>Прыжки</w:t>
      </w:r>
      <w:r w:rsidRPr="000C60EB">
        <w:rPr>
          <w:rFonts w:ascii="Times New Roman" w:hAnsi="Times New Roman" w:cs="Times New Roman"/>
        </w:rPr>
        <w:t> используют как самостоятельные приемы. Они являются и элементами других приемов техники. Чаще всего игроки пользуются прыжками вверх и вве</w:t>
      </w:r>
      <w:proofErr w:type="gramStart"/>
      <w:r w:rsidRPr="000C60EB">
        <w:rPr>
          <w:rFonts w:ascii="Times New Roman" w:hAnsi="Times New Roman" w:cs="Times New Roman"/>
        </w:rPr>
        <w:t>рх в дл</w:t>
      </w:r>
      <w:proofErr w:type="gramEnd"/>
      <w:r w:rsidRPr="000C60EB">
        <w:rPr>
          <w:rFonts w:ascii="Times New Roman" w:hAnsi="Times New Roman" w:cs="Times New Roman"/>
        </w:rPr>
        <w:t>ину или сериями прыжков. Применяют два способа выполнения прыжка: толчком двумя ногами и толчком одной ногой.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  <w:i/>
          <w:iCs/>
        </w:rPr>
        <w:t>Прыжок толчком двумя ногами</w:t>
      </w:r>
      <w:r w:rsidRPr="000C60EB">
        <w:rPr>
          <w:rFonts w:ascii="Times New Roman" w:hAnsi="Times New Roman" w:cs="Times New Roman"/>
        </w:rPr>
        <w:t> выполняют чаще с места из основной стойки. Игрок быстро приседает, слегка отводит руки назад и приподнимает голову. Отталкивание осуществляется мощным разгибанием ног, энергичным движением туловища и рук вперед-вверх.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  <w:i/>
          <w:iCs/>
        </w:rPr>
        <w:t>Прыжок толчком двумя ногами с разбега</w:t>
      </w:r>
      <w:r w:rsidRPr="000C60EB">
        <w:rPr>
          <w:rFonts w:ascii="Times New Roman" w:hAnsi="Times New Roman" w:cs="Times New Roman"/>
        </w:rPr>
        <w:t> применяют обычно при выполнении бросков в кольцо и при борьбе за отскок.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  <w:i/>
          <w:iCs/>
        </w:rPr>
        <w:t>Прыжок толчком одной ногой выполняют с разбега</w:t>
      </w:r>
      <w:r w:rsidRPr="000C60EB">
        <w:rPr>
          <w:rFonts w:ascii="Times New Roman" w:hAnsi="Times New Roman" w:cs="Times New Roman"/>
        </w:rPr>
        <w:t xml:space="preserve">. Отталкивание производят таким образом, чтобы максимально использовать инерционные силы разбега. Последний шаг разбега перед отталкиванием делают несколько шире предыдущих. Толчковую ногу, слегка согнутую в коленном суставе, посылают вперед и упруго ставят для толчка перекатом с пятки на носок; баскетболист как бы немного приседает. Другой ногой делают активный мах вперед-вверх, а в момент прохождения общего центра массы тела над опорой ее сгибают в тазобедренном и коленном суставах. После взлета, когда тело баскетболиста достигает наивысшей точки, маховую ногу разгибают и присоединяют </w:t>
      </w:r>
      <w:proofErr w:type="gramStart"/>
      <w:r w:rsidRPr="000C60EB">
        <w:rPr>
          <w:rFonts w:ascii="Times New Roman" w:hAnsi="Times New Roman" w:cs="Times New Roman"/>
        </w:rPr>
        <w:t>к</w:t>
      </w:r>
      <w:proofErr w:type="gramEnd"/>
      <w:r w:rsidRPr="000C60EB">
        <w:rPr>
          <w:rFonts w:ascii="Times New Roman" w:hAnsi="Times New Roman" w:cs="Times New Roman"/>
        </w:rPr>
        <w:t xml:space="preserve"> толчковой. Приземление в любом способе должно быть мягким, без потери равновесия, что достигается амортизирующим сгибанием слегка расставленных ног. Такое приземление позволяет баскетболисту немедленно приступить к выполнению игровых действий.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В соответствии с ситуацией игрок использует резкие, внезапные </w:t>
      </w:r>
      <w:r w:rsidRPr="000C60EB">
        <w:rPr>
          <w:rFonts w:ascii="Times New Roman" w:hAnsi="Times New Roman" w:cs="Times New Roman"/>
          <w:i/>
          <w:iCs/>
        </w:rPr>
        <w:t>остановки</w:t>
      </w:r>
      <w:r w:rsidRPr="000C60EB">
        <w:rPr>
          <w:rFonts w:ascii="Times New Roman" w:hAnsi="Times New Roman" w:cs="Times New Roman"/>
        </w:rPr>
        <w:t>, которые в сочетании с рывками и изменениями направления бега дают возможность на некоторое время освободиться от опеки соперника и выйти на свободное место для дальнейших атакующих действий. Остановка осуществляется двумя способами: прыжком и двумя шагами.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Нападающий использует </w:t>
      </w:r>
      <w:r w:rsidRPr="000C60EB">
        <w:rPr>
          <w:rFonts w:ascii="Times New Roman" w:hAnsi="Times New Roman" w:cs="Times New Roman"/>
          <w:i/>
          <w:iCs/>
        </w:rPr>
        <w:t>повороты</w:t>
      </w:r>
      <w:r w:rsidRPr="000C60EB">
        <w:rPr>
          <w:rFonts w:ascii="Times New Roman" w:hAnsi="Times New Roman" w:cs="Times New Roman"/>
        </w:rPr>
        <w:t xml:space="preserve"> для ухода от защитника, укрытия мяча от выбивания, для финтов с последующей атакой кольца. Есть два способа поворотов - вперед и назад. Поворот </w:t>
      </w:r>
      <w:r w:rsidRPr="000C60EB">
        <w:rPr>
          <w:rFonts w:ascii="Times New Roman" w:hAnsi="Times New Roman" w:cs="Times New Roman"/>
        </w:rPr>
        <w:lastRenderedPageBreak/>
        <w:t>вперед выполняют переступанием в ту сторону, куда баскетболист обращен лицом, а поворот назад - в сторону, куда он обращен спиной.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Стойка баскетболиста в защите — это наиболее рациональное положение звеньев тела игрока для маневренных защитных действий, позволяющее эффективно препятствовать атакующим намерениям нападающего.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  <w:b/>
          <w:bCs/>
        </w:rPr>
        <w:t>Стойка защитника.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Защитник должен находиться в устойчивом положении на слегка согнутых ногах и быть готовым затруднить выход нападающего на удобную позицию для атаки корзины и получения мяча. Внимательно следя за своим подопечным, защищающий игрок должен держать в поле зрения мяч и других игроков соперника.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Разнообразие игровых ситуаций диктует существование нескольких разновидностей стоек. Их различие заключается в расположении и работе ног и рук. В технике защиты выделяют три вида стоек: стойка с параллельной постановкой стоп (параллельная); стойка с выставленной вперед ногой и закрытая стойка.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 xml:space="preserve">Стойка с выставленной вперед ногой применяется при держании игрока с мячом, когда необходимо </w:t>
      </w:r>
      <w:proofErr w:type="gramStart"/>
      <w:r w:rsidRPr="000C60EB">
        <w:rPr>
          <w:rFonts w:ascii="Times New Roman" w:hAnsi="Times New Roman" w:cs="Times New Roman"/>
        </w:rPr>
        <w:t>помешать ему сделать</w:t>
      </w:r>
      <w:proofErr w:type="gramEnd"/>
      <w:r w:rsidRPr="000C60EB">
        <w:rPr>
          <w:rFonts w:ascii="Times New Roman" w:hAnsi="Times New Roman" w:cs="Times New Roman"/>
        </w:rPr>
        <w:t xml:space="preserve"> бросок или пройти под щит. Игрок располагается, как правило, между нападающим и щитом. Одну почти выпрямленную ногу он выставляет вперед с постановкой стопы прямо (носком вперед), одноименную руку вытягивает вверх-вперед, предупреждая ожидаемый бросок. Сзади стоящая нога акцентирование согнута и ставится с разворотом стопы носком наружу, а одноименную ей руку выставляет в сторону-вниз, чтобы помешать ведению мяча в направлении, наиболее опасном для корзины. Масса тела располагается преимущественно на сзади стоящей ноге. Голова поднята, взгляд направлен вперед. Спина прямая.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 xml:space="preserve">Угол наклона туловища вперед и степень сгибания ног взаимосвязаны и определяются игровой ситуацией. Так, например, при опеке нападающего, овладевшего мячом на дальних подступах к корзине (на периметре </w:t>
      </w:r>
      <w:proofErr w:type="spellStart"/>
      <w:r w:rsidRPr="000C60EB">
        <w:rPr>
          <w:rFonts w:ascii="Times New Roman" w:hAnsi="Times New Roman" w:cs="Times New Roman"/>
        </w:rPr>
        <w:t>трехочковой</w:t>
      </w:r>
      <w:proofErr w:type="spellEnd"/>
      <w:r w:rsidRPr="000C60EB">
        <w:rPr>
          <w:rFonts w:ascii="Times New Roman" w:hAnsi="Times New Roman" w:cs="Times New Roman"/>
        </w:rPr>
        <w:t xml:space="preserve"> линии), защитник сильно наклоняется вперед и далеко вперед вытягивает одноименную с впередистоящей ногой руку. Таким образом, находясь максимально близко по отношению к сопернику, чтобы активно противодействовать любым его атакующим действиям, защищающийся игрок в то же время располагается максимально далеко по отношению к его центру тяжести, чтобы иметь пространство и время для пресечения внезапного скоростного прохода нападающего. В другой ситуации, когда соперник только что закончил ведение, защитник, максимально приблизившись к нему, полностью выпрямляется и, активно размахивая руками, мешает нападающему прицельно бросить или выполнить точную передачу своему партнеру.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Стойка со ступнями на одной линии (параллельная стойка). Применяется для опеки нападающего с мячом или без мяча вдали от щита, когда нет непосредственной угрозы атаки и взятия корзины, а также при сопровождении перемещения соперника поперек площадки. Когда защитник опекает нападающего с мячом, готовящегося к броску в прыжке со средней дистанции, он сближается с опасным соперником в так называемой параллельной стойке и вытягивает руку к мячу, стремясь затруднить нападающему вынос мяча вверх для прицеливания.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Характерными для параллельной стойки являются расположение ног ступнями на одной линии чуть шире плеч с разворотом носками наружу и выставление в стороны-вниз незначительно согнутых в локтях рук. Масса тела равномерно распределена на обе согнутые ноги. Туловище слегка подано вперед. Положение головы и спины выпрямленное.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lastRenderedPageBreak/>
        <w:t>В зависимости от угла сгибания ног в коленных суставах различают три разновидности параллельной стойки защитника: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• высокую (130—145°),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• среднюю (115—130°),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• низкую (менее 115°).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Степень сгибания ног определяется позицией, которую занимает защитник по отношению к своему щиту и мячу, а также характером оказываемого противодействия. Так, например, противодействие нападающему, ведущему мяч, всегда должно осуществляться в низкой стойке, а при опеке центрового игрока атакующего спиной к щиту, нужно использовать высокую параллельную стойку.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Следует иметь в виду, что параллельная стойка, являясь менее устойчивой и равновесной, чем стойка с выставленной вперед ногой, в то же время позволяет защитнику быстрее реагировать, начинать активное противодействие броску и в определенной степени закрывать проход соперника, как в правую, так и в левую сторону. Эту стойку используют в ряде ситуаций при опеке центрового игрока, атакующего спиной к щиту, а также любого соперника без мяча, находящегося на дальней дистанции от кольца.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При активной защите используется также так называемая «закрытая стойка», применяется при активных формах защиты и отличается от других видов стоек близким расположением защитника лицом к нападающему, выставлением вперед ближней к мячу ноги сбоку на уровне ног соперника и активным вытягиванием вперед одноименной руки для пресечения возможной передачи. Другой полусогнутой рукой игрок контролирует расположение нападающего для своевременного предотвращения его маневра. При этом он постоянно должен держать в поле зрения мяч и опекаемого игрока, находиться в устойчивом положении на согнутых, пружинящих ногах.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 xml:space="preserve">Передвижения. Направление и характер передвижения защитника, как правило, зависят от действий нападающего. Поэтому защитник всегда должен сохранять положение равновесия и быть готовым передвигаться в любом направлении, все </w:t>
      </w:r>
      <w:proofErr w:type="gramStart"/>
      <w:r w:rsidRPr="000C60EB">
        <w:rPr>
          <w:rFonts w:ascii="Times New Roman" w:hAnsi="Times New Roman" w:cs="Times New Roman"/>
        </w:rPr>
        <w:t>время</w:t>
      </w:r>
      <w:proofErr w:type="gramEnd"/>
      <w:r w:rsidRPr="000C60EB">
        <w:rPr>
          <w:rFonts w:ascii="Times New Roman" w:hAnsi="Times New Roman" w:cs="Times New Roman"/>
        </w:rPr>
        <w:t xml:space="preserve"> изменяя направления бега в стороны, вперед, назад (часто спиной вперед), управлять скоростью своего передвижения в момент противодействия, а также соперников, наращивая скорость на коротком отрезке дистанции, обеспечивая сокращенный тормозной путь и резкую остановку.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На современном этапе развития игры наблюдается тенденция активизации защитных действий. Она, в частности, проявляется в том, что игроки команд, использующие активные формы борьбы, стремятся перехватить инициативу у нападающих при переходе к защитным действиям. При искусном использовании разновидностей стоек и передвижений в защите становится возможным диктовать (провоцировать) развитие атаки в нужном направлении, чтобы разрушить ее благодаря агрессивным индивидуальным действиям, наигранным групповым и командным взаимодействиям. Следовательно, можно говорить о некотором смещении акцентов в игре защитника: не противодействие в ответ на действие нападающего, а упреждающее защитное действие, вынуждающее нападающего сыграть определенным образом.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 xml:space="preserve">Способы бега, рывка, остановок, прыжков, используемых защитником, аналогичны описанным способам, используемым в нападении. Соответственно нет принципиальных различий и в технике их исполнения. Ходьбу и медленный бег применяют, противодействуя пассивной игре нападающего; бег спиной вперед — при переходе от нападения к защите; рывки — при стремительной атаке соперника или для максимально быстрого восстановления защитных позиций, а также при перехватах мяча. Перечисленные способы передвижений защитник чередует </w:t>
      </w:r>
      <w:r w:rsidRPr="000C60EB">
        <w:rPr>
          <w:rFonts w:ascii="Times New Roman" w:hAnsi="Times New Roman" w:cs="Times New Roman"/>
        </w:rPr>
        <w:lastRenderedPageBreak/>
        <w:t>с остановками и поворотами, совершаемыми по ситуации. Прыжки толчком одной или двумя ногами используются при попытках воспрепятствовать броскам мяча соперника либо для овладения мячом при перехватах и борьбе за отскок на щите.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 xml:space="preserve">Специфическими в арсенале техники защитника являются передвижения приставными шагами и так называемый </w:t>
      </w:r>
      <w:proofErr w:type="spellStart"/>
      <w:r w:rsidRPr="000C60EB">
        <w:rPr>
          <w:rFonts w:ascii="Times New Roman" w:hAnsi="Times New Roman" w:cs="Times New Roman"/>
        </w:rPr>
        <w:t>скрестный</w:t>
      </w:r>
      <w:proofErr w:type="spellEnd"/>
      <w:r w:rsidRPr="000C60EB">
        <w:rPr>
          <w:rFonts w:ascii="Times New Roman" w:hAnsi="Times New Roman" w:cs="Times New Roman"/>
        </w:rPr>
        <w:t xml:space="preserve"> шаг-скачок.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Приставные шаги используют как в параллельной стойке защитника при сопровождении игрока, так и в стойке с выставленной вперед ногой при перемещениях защитника в переднезаднем направлении для накрывания броска или противодействия проходу нападающего. Особенность передвижений приставными шагами заключается в том, что игрок передвигаться мягкими «кошачьими» шагами, без подпрыгиваний, на постоянно согнутых ногах приставным шагом, первый шаг делают ногой, ближайшей к направлению движения, второй шаг (приставной) должен быть скользящим. При этом нельзя скрещивать ноги и переставлять толчковую ногу за опорную, чтобы не снижать скорость и маневренность.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proofErr w:type="spellStart"/>
      <w:r w:rsidRPr="000C60EB">
        <w:rPr>
          <w:rFonts w:ascii="Times New Roman" w:hAnsi="Times New Roman" w:cs="Times New Roman"/>
        </w:rPr>
        <w:t>Скрестный</w:t>
      </w:r>
      <w:proofErr w:type="spellEnd"/>
      <w:r w:rsidRPr="000C60EB">
        <w:rPr>
          <w:rFonts w:ascii="Times New Roman" w:hAnsi="Times New Roman" w:cs="Times New Roman"/>
        </w:rPr>
        <w:t xml:space="preserve"> шаг-скачок позволяет обороняющемуся игроку оперативно переместиться по площадке на небольшом расстоянии. Он используется для быстрой смены позиции в ответ на перемещение мяча или чтобы неожиданно преградить путь совершающему проход нападающему (без нарушения правила блокировки). Исполнению </w:t>
      </w:r>
      <w:proofErr w:type="spellStart"/>
      <w:r w:rsidRPr="000C60EB">
        <w:rPr>
          <w:rFonts w:ascii="Times New Roman" w:hAnsi="Times New Roman" w:cs="Times New Roman"/>
        </w:rPr>
        <w:t>скрестного</w:t>
      </w:r>
      <w:proofErr w:type="spellEnd"/>
      <w:r w:rsidRPr="000C60EB">
        <w:rPr>
          <w:rFonts w:ascii="Times New Roman" w:hAnsi="Times New Roman" w:cs="Times New Roman"/>
        </w:rPr>
        <w:t xml:space="preserve"> шага-скачка присущ взрывной характер движений. Прием выполняется невысоко над площадкой, без значительных колебаний положения общего центра тяжести. Защитник, находясь в параллельной стойке на согнутых ногах, мгновенно переносит массу тела на переднюю часть ближней к направлению перемещения стопы и мощно отталкивается в сторону. В безопорной фазе он совершает </w:t>
      </w:r>
      <w:proofErr w:type="spellStart"/>
      <w:r w:rsidRPr="000C60EB">
        <w:rPr>
          <w:rFonts w:ascii="Times New Roman" w:hAnsi="Times New Roman" w:cs="Times New Roman"/>
        </w:rPr>
        <w:t>скрестное</w:t>
      </w:r>
      <w:proofErr w:type="spellEnd"/>
      <w:r w:rsidRPr="000C60EB">
        <w:rPr>
          <w:rFonts w:ascii="Times New Roman" w:hAnsi="Times New Roman" w:cs="Times New Roman"/>
        </w:rPr>
        <w:t xml:space="preserve"> движение дальней к направлению скачка ногой. И, приземляясь на нее, быстро выставляет толчковую ногу, приходя в </w:t>
      </w:r>
      <w:proofErr w:type="gramStart"/>
      <w:r w:rsidRPr="000C60EB">
        <w:rPr>
          <w:rFonts w:ascii="Times New Roman" w:hAnsi="Times New Roman" w:cs="Times New Roman"/>
        </w:rPr>
        <w:t>устойчивое</w:t>
      </w:r>
      <w:proofErr w:type="gramEnd"/>
      <w:r w:rsidRPr="000C60EB">
        <w:rPr>
          <w:rFonts w:ascii="Times New Roman" w:hAnsi="Times New Roman" w:cs="Times New Roman"/>
        </w:rPr>
        <w:t xml:space="preserve"> и. п. (на согнутых ногах с параллельным расположением стоп). Не менее эффективно применение </w:t>
      </w:r>
      <w:proofErr w:type="spellStart"/>
      <w:r w:rsidRPr="000C60EB">
        <w:rPr>
          <w:rFonts w:ascii="Times New Roman" w:hAnsi="Times New Roman" w:cs="Times New Roman"/>
        </w:rPr>
        <w:t>скрестного</w:t>
      </w:r>
      <w:proofErr w:type="spellEnd"/>
      <w:r w:rsidRPr="000C60EB">
        <w:rPr>
          <w:rFonts w:ascii="Times New Roman" w:hAnsi="Times New Roman" w:cs="Times New Roman"/>
        </w:rPr>
        <w:t xml:space="preserve"> шага-скачка в движении, когда ему предшествуют передвижения защитника приставными шагами.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Специфичные моменты при передвижениях защитника: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• постоянная смена исходного положения;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• неполная информированность о предстоящем направлении движения вплоть до начала атаки соперника;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• выполнение рывка после предыдущих ускорений, направление, способ, другие кинематические и динамические моменты, характеристики которых каждый раз существенно различаются;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• необходимость соответствия параметров начального движения параметрам скорости и траектории полета мяча, передвижению соперников, индивидуальным особенностям выполнения технического приема;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• разнообразие и разнонаправленность «пусковых» сигналов (звуковые, направление взгляда соперника, начало движения соперника или партнера, подсказка тренера и т.д.);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• возможность активного старта с предварительного подскока с помощью усилий взрывного характера.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Разновидностям передвижений в защите необходимо обучать одновременно с овладением стойками.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lastRenderedPageBreak/>
        <w:t xml:space="preserve">Методика обучения защитным действиям баскетболиста имеет специфические черты, обусловленные решением оборонительных задач. </w:t>
      </w:r>
      <w:proofErr w:type="gramStart"/>
      <w:r w:rsidRPr="000C60EB">
        <w:rPr>
          <w:rFonts w:ascii="Times New Roman" w:hAnsi="Times New Roman" w:cs="Times New Roman"/>
        </w:rPr>
        <w:t>Так, для эффективной игры в защите важно уметь мгновенно стартовать из непрерывно изменяющихся и. п. и максимально ускоряться на небольших отрезках дистанции (1 — 5 м).</w:t>
      </w:r>
      <w:proofErr w:type="gramEnd"/>
      <w:r w:rsidRPr="000C60EB">
        <w:rPr>
          <w:rFonts w:ascii="Times New Roman" w:hAnsi="Times New Roman" w:cs="Times New Roman"/>
        </w:rPr>
        <w:t xml:space="preserve"> Не менее значима и мобильность защитника, т.е. его способность быстро принимать решения в ответ на изменяющуюся игровую обстановку.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Для начала перемещения или чередования способов передвижений служит множество сигналов: звуковые; визуальные — направление взгляда соперника, начало движения мяча, партнера или нападающего; подсказка тренера или товарища по команде и т. п. Соответственно подбираются адекватные средства и методы обучения.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Учитывая монотонность, характерную для выполнения упражнений из данного раздела техники, рекомендуется в процессе их изучения широко использовать игровой метод.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  <w:r w:rsidRPr="000C60EB">
        <w:rPr>
          <w:rFonts w:ascii="Times New Roman" w:hAnsi="Times New Roman" w:cs="Times New Roman"/>
        </w:rPr>
        <w:t>Первостепенное внимание следует уделять овладению техникой передвижений приставными шагами, которые составляют основу действий защитника.</w:t>
      </w:r>
    </w:p>
    <w:p w:rsidR="000C60EB" w:rsidRPr="000C60EB" w:rsidRDefault="000C60EB" w:rsidP="000C60EB">
      <w:pPr>
        <w:rPr>
          <w:rFonts w:ascii="Times New Roman" w:hAnsi="Times New Roman" w:cs="Times New Roman"/>
        </w:rPr>
      </w:pPr>
    </w:p>
    <w:p w:rsidR="000C60EB" w:rsidRDefault="000C60EB">
      <w:pPr>
        <w:rPr>
          <w:rFonts w:ascii="Times New Roman" w:hAnsi="Times New Roman" w:cs="Times New Roman"/>
        </w:rPr>
      </w:pPr>
    </w:p>
    <w:p w:rsidR="000C60EB" w:rsidRPr="000C60EB" w:rsidRDefault="000C60EB">
      <w:pPr>
        <w:rPr>
          <w:rFonts w:ascii="Times New Roman" w:hAnsi="Times New Roman" w:cs="Times New Roman"/>
        </w:rPr>
      </w:pPr>
    </w:p>
    <w:sectPr w:rsidR="000C60EB" w:rsidRPr="000C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35B4"/>
    <w:multiLevelType w:val="multilevel"/>
    <w:tmpl w:val="EC0C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7F"/>
    <w:rsid w:val="000C60EB"/>
    <w:rsid w:val="001A6F37"/>
    <w:rsid w:val="002F797F"/>
    <w:rsid w:val="00D0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2252</Words>
  <Characters>12843</Characters>
  <Application>Microsoft Office Word</Application>
  <DocSecurity>0</DocSecurity>
  <Lines>107</Lines>
  <Paragraphs>30</Paragraphs>
  <ScaleCrop>false</ScaleCrop>
  <Company/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2</cp:revision>
  <dcterms:created xsi:type="dcterms:W3CDTF">2020-03-24T09:33:00Z</dcterms:created>
  <dcterms:modified xsi:type="dcterms:W3CDTF">2020-03-24T09:38:00Z</dcterms:modified>
</cp:coreProperties>
</file>