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5E" w:rsidRPr="00D31D5E" w:rsidRDefault="00D31D5E" w:rsidP="00D31D5E">
      <w:pPr>
        <w:spacing w:before="100" w:beforeAutospacing="1" w:after="24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bookmark161"/>
      <w:r w:rsidRPr="00D31D5E">
        <w:rPr>
          <w:rFonts w:ascii="Garamond" w:eastAsia="Times New Roman" w:hAnsi="Garamond" w:cs="Arial"/>
          <w:sz w:val="18"/>
          <w:szCs w:val="18"/>
          <w:lang w:eastAsia="ru-RU"/>
        </w:rPr>
        <w:t>Статистический учет</w:t>
      </w:r>
      <w:bookmarkEnd w:id="0"/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С 2005 г. формирование статистической отчетности предпри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ятий осуществляется на основе нового Общероссийского класси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фикатора видов экономической деятельности (далее — ОКВЭД).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Классификатор ОКВЭД призван адекватно отразить экономи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ческую жизнь страны в соответствии со сложившейся структурой рыночной экономики. Новый классификатор ведет Министерство экономического развития и торговли (Минэкономразвития) РФ.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При формировании отчетности хозяйствующий субъект само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стоятельно определяет по ОКВЭД коды, характеризующие его деятельность. Виды деятельности подразделяются на основные, второстепенные и вспомогательные.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Основной вид деятельности тот, посредством которого созда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ется наибольшая часть валовой добавленной стоимости.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Второстепенной является любая другая деятельность по про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изводству товаров и услуг (на продажу).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К вспомогательной относится деятельность внутри организа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ции с целью обеспечения или облегчения производства товаров и услуг — от деятельности администрации до уборки территории.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Сведения по вспомогательной деятельности включаются в данные статистики по основному виду деятельности.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С переходом на ОКВЭД изменились и формы статистической отчетности. Так, показатели формы П—1 в большей степени при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ближены к первичному учету.</w:t>
      </w:r>
    </w:p>
    <w:p w:rsidR="00D31D5E" w:rsidRPr="00D31D5E" w:rsidRDefault="00D31D5E" w:rsidP="00D31D5E">
      <w:pPr>
        <w:spacing w:before="100" w:beforeAutospacing="1" w:after="240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t>Раздел 5. Основы учета и анализа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Руководители предприятий с юридическим адресом в других субъектах РФ, которые имеют обособленные подразделения, ве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дущие экономическую деятельность, обязаны сдавать статисти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ческую информацию в районные (городские) органы статистики по месту фактической деятельности. Если обособленное подраз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деление не может подготовить отчет самостоятельно, то головная организация должна сделать это за него.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Объектом статистического наблюдения на автомобильном транспорте являются перевозки грузов и пассажиров, подвижной состав, его использование, финансовые результаты транспортной работы, дорожно-транспортные происшествия, несохранность перевозимых грузов.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Единицей статистического наблюдения являются предпри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ятия, эксплуатирующие автотранспортные средства, индивиду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альные владельцы автотранспортных средств и предприниматели (физические лица), занимающиеся коммерческими грузовыми автоперевозками.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По характеру производственной деятельности предприятия, эксплуатирующие автотранспортные средства, делятся на пред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приятия автомобильного транспорта, для которых основным ви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дом деятельности являются грузопассажирские перевозки на ком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мерческой основе (т. е. автотранспортные предприятия подотрасли «Автомобильный транспорт»), и предприятия других отраслей эко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номики, осуществляющие, как правило, перевозки грузов, связан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ные с технологическим процессом производства.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lastRenderedPageBreak/>
        <w:t>Статистические наблюдения имеют две формы выражения: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отчетность (отчетный способ);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выборочные обследования.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Статистическое наблюдение за перевозочной деятельностью крупных и средних автопредприятий подотрасли «Автомобиль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ный транспорт» осуществляется по формам: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ежемесячной отчетности — об объемах грузовых и пасса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жирских перевозок, о выполнении расписания движения автобу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сов на городских и пригородных маршрутах;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квартальной отчетности — об объемах грузовых и пас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сажирских перевозок по видам сообщения (городское, при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городное, междугородное, международное между Россией и государствами — участниками СНГ и между Россией и стра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нами дальнего зарубежья, в том числе экспорт, импорт, тран-</w:t>
      </w:r>
    </w:p>
    <w:p w:rsidR="00D31D5E" w:rsidRPr="00D31D5E" w:rsidRDefault="00D31D5E" w:rsidP="00D31D5E">
      <w:pPr>
        <w:spacing w:before="100" w:beforeAutospacing="1" w:after="240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t>Глава 75. Основы учета внутрихозяйственной деятельности 249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зитные перевозки, перевозки на территории иностранных госу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дарств); о доходах и расходах по грузовым и пассажирским пе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ревозкам по видам сообщения; о расходах по автобусным перевозкам по статьям затрат;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3) годовой отчетности — о наличии и использовании эксплуа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тационного парка автомобилей; о выполнении расписания дви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жения автобусов на междугородных и международных маршру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тах; о несохранных перевозках грузов; о контейнерных перевоз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ках автомобильным транспортом и технических средствах, выделенных на эти цели.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Статистическое наблюдение за автотранспортом, принадле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жащим предприятиям и организациям различных отраслей экономики, осуществляется на основании годовой формы фе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дерального статистического наблюдения, содержащей показа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тели о наличии и использовании автотранспортных средств; перевозках грузов, в том числе выполненных на коммерческой основе, и пассажиров; финансовых результатах работы авто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транспорта.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О наличии автотранспортных средств отчитываются все предприятия независимо jot числа автомобилей, находящихся на их балансе. При этом статистическое наблюдение за перево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зочной деятельностью осуществляется методом основного мас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сива, т. е. сплошному учету подвергаются только те предпри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ятия, которые имеют на своем балансе 10 и более грузовых автомобилей, на чью долю приходится более 90% грузовых пе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ревозок. Перевозочная деятельность предприятий, имеющих менее 10 собственных грузовых автомобилей, обследуется вы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борочным методом.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В течение года подлежат обследованию 20% хозяйств всех отраслей экономики, имеющих менее 10 грузовых автомоби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лей, а также предприниматели. Объем выборочной совокупнос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ти для обследования предприятий автомобильного транспорта определяется в зависимости от количества хозяйств в регионе: там, где их число менее 50, в течение года обследованию подле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жат все'АТП, если же их количество более 50, то за год обследу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ется 40%.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Каждый из указанных грузоперевозчиков подлежит обследо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ванию только за одну неделю года.</w:t>
      </w:r>
    </w:p>
    <w:p w:rsidR="00D31D5E" w:rsidRPr="00D31D5E" w:rsidRDefault="00D31D5E" w:rsidP="00D31D5E">
      <w:pPr>
        <w:spacing w:before="100" w:beforeAutospacing="1" w:after="240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t>Раздел 5. Основы учета и анализа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• Объекты статистического наблюдения на автомобильном транспорте характеризуются следующими основными показа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телями: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1) Наличие автомобилей — учет ведется по типам (грузо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вые, легковые, пикапы и легковые фургоны, автобусы, специ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 xml:space="preserve">ального назначения); виду используемого топлива 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lastRenderedPageBreak/>
        <w:t>(бензино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вые, дизельные, на сжиженном нефтяном газе, сжатом природ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ном газе и газодизельные); по конструкции кузова (с бортовой платформой, самосвалы, грузовые фургоны, рефрижераторы, цистерны, лесовозы и пр.); грузоподъемности грузовых авто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мобилей; по времени пребывания в эксплуатации. Грузовой автомобиль — дорожное механическое транспортное средство на жесткой раме, предназначенное исключительно или преимущественно для перевозки грузов.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К грузовым автомобилям относятся грузовые автомобили обще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го назначения (имеющие в качестве грузонесущей емкости откры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тые бортовые/безбортовые платформы) и специализированные.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К специализированным грузовым автомобилям относятся автомобили, у которых конструкция грузонесущих емкостёй предназначена для перевозки грузов определенных видов: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самосвалы для перевозки сыпучих строительных и сель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скохозяйственных грузов;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фургоны для перевозки продовольственных, промыш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ленных товаров, хлебобулочных изделий, мебели и других грузов;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фургоны с изотермическими кузовами и рефрижерато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ры для перевозки скоропортящихся продуктов в охлажденном или замороженном состоянии;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цистерны для перевозки нефтепродуктов, химически активных жидкостей, технической и питьевой воды, молока и других жидких грузов, автобетоносмесители, авторастворо- возы, цементовозы и пр;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автомобили для перевозки строительных конструкций (панелей, ферм, блоков и др.); лесовозы, трубовозы, плетево- зы, контейнеровозы и др.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2. Грузоподъемность подвижного состава — количество тонн груза, которое может быть загружено в транспортное средство со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гласно его конструкции или по плану эксплуатации. На автомо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бильном транспорте грузоподъемность является заводской харак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теристикой автомобиля, прицепа.</w:t>
      </w:r>
    </w:p>
    <w:p w:rsidR="00D31D5E" w:rsidRPr="00D31D5E" w:rsidRDefault="00D31D5E" w:rsidP="00D31D5E">
      <w:pPr>
        <w:spacing w:before="100" w:beforeAutospacing="1" w:after="240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t>Глава 15. Основы учета внутрихозяйственной деятельности 251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Общая грузоподъемность автомобилей определяется путем суммирования произведений, полученных от умножения списоч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ного числа грузовых автомобилей каждой марки на их грузоподъ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емность по паспорту завода-изготовителя.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Общая пассажировместительность автобусов определяется посредством суммирования произведений, полученных от умно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жения списочного числа автобусов каждой марки на их вмести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тельность по числу мест для сидения.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Коэффициент использования парка автомобилей определя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ется как отношение автомобиле-дней пребывания подвижного состава в работе к автомобиле-дням пребывания его в хозяйстве.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Среднесуточная продолжительность работы автомобиля (в ча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сах) Рассчитывается как отношение времени пребывания в наряде в автомобиле-часах к автомобиле-дням пребывания в работе.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Коэффициент использования пробега грузовых автомоби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лей и автобусов определяется путем деления, соответственно, пробега с грузом, с пассажирами на общий пробег.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Средняя скорость движения исчисляется: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для грузовых автомобилей — делением общего пробега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автомобилей на их время пребывания в наряде;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для автобусов — делением общего пробега автобусов на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их время пребывания в наряде.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Производительность грузового автомобиля измеряется в тоннах перевезенного груза и в тонно-километрах грузооборота на 1 т грузоподъемности; для автобусов — в пассажиро-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lastRenderedPageBreak/>
        <w:t>километ- рах пассажирооборота на 1 место пассажировместимости; для ав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томобилей-такси — в рублях выручки на 1 автомобиль за 1 день в работе.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Регулярность движения автобусов устанавливается в виде отношения количества рейсов, выполненных без нарушения рас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писания, к количеству рейсов, предусмотренных расписанием.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Доходы от перевозок грузов определяются на основе доку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ментов о количестве перевезенных грузов по действующим тари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фам или в соответствии с заключенными договорами.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Средняя доходная ставка от перевозок — средний размер дохода от перевозки пассажиров или грузов на единицу транс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портной работы (10 тонно-км, 10 пассажиро-км).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Средняя себестоимость перевозок — величина расходов по перевозкам, приходящаяся на единицу транспортной работы (10 тонно-км, 10 пассажиро-км).</w:t>
      </w:r>
    </w:p>
    <w:p w:rsidR="00D31D5E" w:rsidRPr="00D31D5E" w:rsidRDefault="00D31D5E" w:rsidP="00D31D5E">
      <w:pPr>
        <w:spacing w:before="100" w:beforeAutospacing="1" w:after="240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t>Раздел 5. Основы учета и анализа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Несохранные перевозки грузов — к ним относятся случаи хищения грузов или их утраты; недостачи мест, массы грузов (кро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ме хищений); порчи и повреждения грузов; утраты, порчи и по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вреждения грузов от аварий и пожаров. Их учет осуществляется по удовлетворенным претензиям и искам в денежном выражении.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Состояние безопасности движения характеризуется пока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зателями количества дорожно-транспортных происшествий, чис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ла погибших и раненых в них человек.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• Объектами статистического наблюдения на транспорт- но-экспедиционном предприятии являются переработка грузов с выполнением транспортно-экспедиционных операций и услуг; наличие складов и контейнерных площадок, наличие погрузоч- но-разгрузочных механизмов, контейнеров в распоряжении пред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приятия (собственных и арендованных).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Единица статистического наблюдения — транспортно-экс- педиционное предприятие, основным видом деятельности кото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рого является оказание услуг по договору транспортной экспеди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ции (без работ и услуг, выполняемых по заказам населенйя), получившее лицензию (разрешение) на право занятия этой дея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тельностью при осуществлении транспортного процесса на авто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мобильном транспорте.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Формами статистического наблюдения являются: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ежеквартальная отчетность о работе транспортно-экспе- диционного предприятия по переработке грузов (с выполнени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ем транспортно-экспедиционных операций и услуг) и о дохо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дах, полученных за транспортно-экспедиционные услуги;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ежегодная отчетность о наличии складов и контейнер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ных площадок, о наличии погрузочно-разгрузочных механиз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мов, контейнеров в распоряжении предприятия (собственных и арендованных).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Сводка данных производится в целом по России, в региональ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ном разрезе, а также по формам собственности.</w:t>
      </w:r>
    </w:p>
    <w:p w:rsidR="00D31D5E" w:rsidRPr="00D31D5E" w:rsidRDefault="00D31D5E" w:rsidP="00D31D5E">
      <w:pPr>
        <w:spacing w:before="100" w:beforeAutospacing="1" w:after="24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" w:name="bookmark162"/>
      <w:r w:rsidRPr="00D31D5E">
        <w:rPr>
          <w:rFonts w:ascii="Garamond" w:eastAsia="Times New Roman" w:hAnsi="Garamond" w:cs="Arial"/>
          <w:sz w:val="18"/>
          <w:szCs w:val="18"/>
          <w:lang w:eastAsia="ru-RU"/>
        </w:rPr>
        <w:t>15.2. Предмет и метод бухгалтерского учета</w:t>
      </w:r>
      <w:bookmarkEnd w:id="1"/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21 ноября 1996 г. впервые в истории России был принят спе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циальный Федеральный закон «О бухгалтерском учете», который занял важное место в системе остальных законов, разработанных применительно к специфике рыночных отношений.</w:t>
      </w:r>
    </w:p>
    <w:p w:rsidR="00D31D5E" w:rsidRPr="00D31D5E" w:rsidRDefault="00D31D5E" w:rsidP="00D31D5E">
      <w:pPr>
        <w:spacing w:before="100" w:beforeAutospacing="1" w:after="240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t>Глава 15. Основы учета внутрихозяйственной деятельности 253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Указанный закон имеет большое значение для развития бух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галтерского учета в стране, поскольку он: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повышает юридический статус норм бухгалтерского учета для коммерческих и некоммерческих организаций;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закрепляет обязанность ведения бухгалтерского учета на предприятиях — юридических лицах;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повышает статус норм бухгалтерского учета до уровня статуса норм другого законодательства.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Граждане, осуществляющие предпринимательскую деятель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ность без образования юридического лица, и иностранные юри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дические лица, осуществляющие деятельность на территории РФ, могут вести учет лишь для целей налогообложения.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Для субъектов малого предпринимательства могут устанавли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ваться упрощенные формы реализации отдельных положений, не противоречащие цели бухгалтерского учета.</w:t>
      </w:r>
    </w:p>
    <w:p w:rsidR="00D31D5E" w:rsidRPr="00D31D5E" w:rsidRDefault="00D31D5E" w:rsidP="00D31D5E">
      <w:pPr>
        <w:spacing w:before="100" w:beforeAutospacing="1" w:after="24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" w:name="bookmark163"/>
      <w:r w:rsidRPr="00D31D5E">
        <w:rPr>
          <w:rFonts w:ascii="Garamond" w:eastAsia="Times New Roman" w:hAnsi="Garamond" w:cs="Arial"/>
          <w:sz w:val="18"/>
          <w:szCs w:val="18"/>
          <w:lang w:eastAsia="ru-RU"/>
        </w:rPr>
        <w:t>15.2.1. Цель бухгалтерского учета</w:t>
      </w:r>
      <w:bookmarkEnd w:id="2"/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Целью бухгалтерского учета является формирование сведений для внешних и внутренних пользователей.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Применительно к внешним пользователям цель бухгалтерско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го учета — накопление информации о финансовом положении организации (о ее финансовых результатах и изменениях в ее фи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нансовом положении), полезной широкому кругу заинтересован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ных пользователей при принятии решений.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Заинтересованными пользователями информации считаются юридические и физические лица, имеющие потребность в точных сведениях об организации и обладающие достаточными познания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ми и навыками для понимания, оценки и использования данной информации: реальные и потенциальные инвесторы, работники организации, заимодавцы, поставщики и подрядчики, покупатели и заказчики, органы власти и общественность в целом.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Ниже перечисленные пользователи заинтересованы в получе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нии следующей информации, формируемой в бухгалтерском учете: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инвесторы и их представители — о рискованности и до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ходности предполагаемых или уже вложенных инвестиций и о способности организации выплачивать дивиденды;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работники организации и их представители (профсою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зы и др.) — о стабильности и прибыльности работодателей, способности организации гарантировать оплату труда и со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хранение рабочих мест;</w:t>
      </w:r>
    </w:p>
    <w:p w:rsidR="00D31D5E" w:rsidRPr="00D31D5E" w:rsidRDefault="00D31D5E" w:rsidP="00D31D5E">
      <w:pPr>
        <w:spacing w:before="100" w:beforeAutospacing="1" w:after="240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t>Раздел 5. Основы учета и анализа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заимодавцы — о способности организации погасить предоставленные ей займы и выплачивать соответствующие проценты;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поставщики и подрядчики — о способности организа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ции выплатить в срок причитающиеся им суммы;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покупатели и заказчики — о продолжении деятельности организации;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органы власти — нуждаются в сведениях, необходимых для осуществления ими своих функций (по распределению ресурсов, регулированию народного хозяйства, разработке и реализации общегосударственной политики, ведению ста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тистического наблюдения);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общественность в целом — о роли и вкладе организа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ции в повышение благосостояния общества на местном, ре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гиональном и федеральном уровнях.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Наряду со специфической внешним пользователям нужна и общая для всех них информация, например о способности орга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низации воспроизводить денежные средства и аналогичные акти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вы; о времени и последовательности их поступления.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lastRenderedPageBreak/>
        <w:t>Применительно к внутренним пользователям целью бухгал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терского учета является накопление информации, необходимой руководству организации для принятия управленческих решений, планирования, анализа и контроля над производственной и фи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нансовой деятельностью.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Информацию для внутренних пользователей, в которой ха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рактеризуются финансовое положение организации, финансовые результаты ее деятельности и изменения в ее финансовом поло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жении, целесообразно использовать при формировании инфор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мации и для внешних пользователей.</w:t>
      </w:r>
    </w:p>
    <w:p w:rsidR="00D31D5E" w:rsidRPr="00D31D5E" w:rsidRDefault="00D31D5E" w:rsidP="00D31D5E">
      <w:pPr>
        <w:spacing w:before="100" w:beforeAutospacing="1" w:after="24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3" w:name="bookmark164"/>
      <w:r w:rsidRPr="00D31D5E">
        <w:rPr>
          <w:rFonts w:ascii="Garamond" w:eastAsia="Times New Roman" w:hAnsi="Garamond" w:cs="Arial"/>
          <w:sz w:val="18"/>
          <w:szCs w:val="18"/>
          <w:lang w:eastAsia="ru-RU"/>
        </w:rPr>
        <w:t>15.2.2. Основы организации бухгалтерского учета</w:t>
      </w:r>
      <w:bookmarkEnd w:id="3"/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Для достижения указанных целей бухгалтерского учета пред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полагается, что при его осуществлении будет допускаться иму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щественная обособленность; непрерывность деятельности орга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низации; последовательность применения учетной политики; временная определенность фактов хозяйственной деятельности.</w:t>
      </w:r>
    </w:p>
    <w:tbl>
      <w:tblPr>
        <w:tblpPr w:leftFromText="36" w:rightFromText="36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</w:tblGrid>
      <w:tr w:rsidR="00D31D5E" w:rsidRPr="00D31D5E" w:rsidTr="00D31D5E">
        <w:trPr>
          <w:trHeight w:val="156"/>
          <w:tblCellSpacing w:w="0" w:type="dxa"/>
        </w:trPr>
        <w:tc>
          <w:tcPr>
            <w:tcW w:w="0" w:type="auto"/>
            <w:hideMark/>
          </w:tcPr>
          <w:p w:rsidR="00D31D5E" w:rsidRPr="00D31D5E" w:rsidRDefault="00D31D5E" w:rsidP="00D31D5E">
            <w:pPr>
              <w:spacing w:before="100" w:beforeAutospacing="1" w:after="240" w:line="253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5E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254</w:t>
            </w:r>
          </w:p>
        </w:tc>
      </w:tr>
    </w:tbl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При формировании бухгалтерской информации налоговая система рассматривается как один из пользователей этой инфор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мации. Для этого пользователя должны быть подготовлены дан-</w:t>
      </w:r>
    </w:p>
    <w:p w:rsidR="00D31D5E" w:rsidRPr="00D31D5E" w:rsidRDefault="00D31D5E" w:rsidP="00D31D5E">
      <w:pPr>
        <w:spacing w:before="100" w:beforeAutospacing="1" w:after="240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t>Глава 15. Основы учета внутрихозяйственной деятельности 255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ные о деятельности организации, на основе которых и из которых возможно сформировать показатели, необходимые для осуществ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ления налогообложения.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Создание необходимого объема информации, которая удовле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творяет потребности заинтересованных пользователей, обеспечи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вает руководство организации. Оно отвечает за эту информацию и представление ее заинтересованным пользователям.</w:t>
      </w:r>
    </w:p>
    <w:p w:rsidR="00D31D5E" w:rsidRPr="00D31D5E" w:rsidRDefault="00D31D5E" w:rsidP="00D31D5E">
      <w:pPr>
        <w:spacing w:before="100" w:beforeAutospacing="1" w:after="24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4" w:name="bookmark165"/>
      <w:r w:rsidRPr="00D31D5E">
        <w:rPr>
          <w:rFonts w:ascii="Garamond" w:eastAsia="Times New Roman" w:hAnsi="Garamond" w:cs="Arial"/>
          <w:sz w:val="18"/>
          <w:szCs w:val="18"/>
          <w:lang w:eastAsia="ru-RU"/>
        </w:rPr>
        <w:t>Содержание информации, формируемой в бухгалтерском учете</w:t>
      </w:r>
      <w:bookmarkEnd w:id="4"/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Для удовлетворения общих потребностей заинтересованных пользователей в бухгалтерском учете формируется информация о финансовом положении организации, финансовых результатах ее деятельности и изменениях в ее финансовом положении. Фи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нансовое положение организации определяется ее активами, структурой обязательств и капитала организации, а также способ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ностью адаптироваться к изменениям в среде функционирова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ния. Информация о финансовом положении организации фор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мируется главным образом в виде бухгалтерского баланса.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Информация о финансовых результатах деятельности органи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зации необходима для оценки потенциальных изменений в ресур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сах при прогнозировании способности создавать денежные пото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ки на основе имеющихся ресурсов. Данная информация форми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руется в основном в отчете о прибылях и убытках.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Сведения об изменениях в финансовом положении организа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ции дают возможность оценить ее инвестиционную, финансовую и текущую (операционную) деятельность в отчетном периоде. Данная информация обеспечивается главным образом отчетом о движении денежных средств.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Содержание, порядок формирования и способы представле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ния информации для внутренних пользователей определяются руководством организации.</w:t>
      </w:r>
    </w:p>
    <w:p w:rsidR="00D31D5E" w:rsidRPr="00D31D5E" w:rsidRDefault="00D31D5E" w:rsidP="00D31D5E">
      <w:pPr>
        <w:spacing w:before="100" w:beforeAutospacing="1" w:after="24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5" w:name="bookmark166"/>
      <w:r w:rsidRPr="00D31D5E">
        <w:rPr>
          <w:rFonts w:ascii="Garamond" w:eastAsia="Times New Roman" w:hAnsi="Garamond" w:cs="Arial"/>
          <w:sz w:val="18"/>
          <w:szCs w:val="18"/>
          <w:lang w:eastAsia="ru-RU"/>
        </w:rPr>
        <w:t>Требования к информации, формируемой в бухгалтерском учете</w:t>
      </w:r>
      <w:bookmarkEnd w:id="5"/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lastRenderedPageBreak/>
        <w:t>Информация, формируемая в бухгалтерском учете, должна быть полезной для пользователей, т. е. быть уместной, надеж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ной и сравнимой.</w:t>
      </w:r>
    </w:p>
    <w:p w:rsidR="00D31D5E" w:rsidRPr="00D31D5E" w:rsidRDefault="00D31D5E" w:rsidP="00D31D5E">
      <w:pPr>
        <w:spacing w:before="100" w:beforeAutospacing="1" w:after="240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t>Раздел 5. Основы учета и анализа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Информация уместна в том случае, если ее наличие или от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сутствие оказывает или способно оказывать влияние на решения пользователей, т. е. если она позволяет им оценить прошлые, на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стоящие или будущие события, подтвердить или изменить ранее сделанные оценки. На уместность информации влияют ее содер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жание и существенность. Существенной признается информа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ция, отсутствие или неточность которой может повлиять на мне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ния заинтересованных пользователей.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Информация надежна, если она не содержит существенных ошибок. Чтобы быть надежной, информация должна объективно отражать факты хозяйственной деятельности, а сами факты долж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ны отражаться в бухгалтерском учете исходя не только из их пра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вовой формы, но и из экономического содержания и условий хо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зяйствования.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Информация (кроме объектов специального назначения) должна быть нейтральной, т. е. не должна быть односторонней.</w:t>
      </w:r>
    </w:p>
    <w:p w:rsidR="00D31D5E" w:rsidRPr="00D31D5E" w:rsidRDefault="00D31D5E" w:rsidP="00D31D5E">
      <w:pPr>
        <w:spacing w:before="100" w:beforeAutospacing="1" w:after="24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6" w:name="bookmark167"/>
      <w:r w:rsidRPr="00D31D5E">
        <w:rPr>
          <w:rFonts w:ascii="Garamond" w:eastAsia="Times New Roman" w:hAnsi="Garamond" w:cs="Arial"/>
          <w:sz w:val="18"/>
          <w:szCs w:val="18"/>
          <w:lang w:eastAsia="ru-RU"/>
        </w:rPr>
        <w:t>15.3. Бухгалтерский баланс</w:t>
      </w:r>
      <w:bookmarkEnd w:id="6"/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Основной формой бухгалтерской отчетности является бухгал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терский баланс. Его составляют на основе данных об остатках по дебету и кредиту синтетических счетов и субсчетов на начало и конец периода, взятых из главной книги.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При журнально-ордерной форме учета обороты по кредиту каждого счета записывают в главную книгу только из журна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лов-ордеров.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Обороты по дебету отдельных счетов собирают в главной кни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ге из нескольких журналов-ордеров в разрезе корреспондирую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щих счетов.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При мемориально-ордерной форме учета запись на счетах главной книги производят непосредственно по данным мемори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альных ордеров.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В организациях, где применяются машинно-ориентирован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ные формы учета, главная книга создается с использованием электронно-вычислительной техники на основе машинограмм, магнитных лент, дисков, дискеток и иных машинных носителей.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На малых предприятиях, применяющих упрощенную форму учета, баланс составляют по данным книги учета хозяйственных операций.</w:t>
      </w:r>
    </w:p>
    <w:p w:rsidR="00D31D5E" w:rsidRPr="00D31D5E" w:rsidRDefault="00D31D5E" w:rsidP="00D31D5E">
      <w:pPr>
        <w:spacing w:before="100" w:beforeAutospacing="1" w:after="240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t>Глава 15. Основы учета внутрихозяйственной деятельности 257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Следует отметить, что некоторые балансовые статьи заполня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ют непосредственно по остаткам соответствующих счетов («Кас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са», «Расчетный счет» и др.).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Значительная часть балансовых статей отражает сгруппиро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ванные данные нескольких синтетических счетов. Например, по статье «Сырье, материалы и другие аналогичные ценности» отра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жается сальдо счетов 10, 15 и 16; по статье «Затраты в незавер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шенном производстве» — сальдо счетов 20, 21, 23, 29 и т. п.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Основное содержание бухгалтерского баланса. Конкретизация содержания баланса по годам осуществляется приказами Минфи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 xml:space="preserve">на РФ по квартальной и годовой отчетности. 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lastRenderedPageBreak/>
        <w:t>Например, содержа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ние бухгалтерского баланса за 2000 отчетный год определено при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казом Минфина РФ №4н от 13 января 2000 г.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Правила оценки статей баланса установлены «Положением по ведению бухгалтерского учета и бухгалтерской отчетности» и инст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рукциями (указаниями) по составлению бухгалтерской отчетности.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В соответствии с Положением по ведению бухгалтерского учета и бухгалтерской отчетности основные средства и нематери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альные активы отражаются в балансе по остаточной стоимости; сырье, основные и вспомогательные материалы, покупные полу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фабрикаты и комплектующие изделия, топливо, тара, запасные части и другие материальные ресурсы — по фактической себе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стоимости; готовая и отгруженная продукция в зависимости от порядка списания общехозяйственных расходов и использования счета 40 «Выпуск продукции, работ, услуг» — по полной или не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полной фактической производственной себестоимости и по пол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ной или неполной нормативной (плановой) себестоимости про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дукции.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Товары в организациях, занятых торговой деятельностью, от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ражаются в балансе по стоимости их приобретения.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Незавершенное производство в массовом и серийном произ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водстве может учитываться в балансе по нормативной (плановой) производственной себестоимости или по прямым статьям расхо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дов, а также по стоимости сырья, материалов и полуфабрикатов.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Бухгалтерский баланс должен характеризовать имуществен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ное и финансовое положение организации по состоянию на от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четную дату, представляя данные о хозяйственных средствах (ак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тивы) и их источниках (пассивы).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Данные на начало года баланса (форма 1) должны соответст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вовать данным графы 4 бухгалтерского баланса годового отчета за</w:t>
      </w:r>
    </w:p>
    <w:p w:rsidR="00D31D5E" w:rsidRPr="00D31D5E" w:rsidRDefault="00D31D5E" w:rsidP="00D31D5E">
      <w:pPr>
        <w:spacing w:before="100" w:beforeAutospacing="1" w:after="240" w:line="253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t>17 - 3346</w:t>
      </w:r>
    </w:p>
    <w:p w:rsidR="00D31D5E" w:rsidRPr="00D31D5E" w:rsidRDefault="00D31D5E" w:rsidP="00D31D5E">
      <w:pPr>
        <w:spacing w:before="100" w:beforeAutospacing="1" w:after="240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t>Раздел 5. Основы учета и анализа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предыдущий год с учетом произведенной реорганизации. До со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ставления заключительного баланса в обязательном порядке про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водится сверка оборотов и остатков по аналитическим счетам главной книги либо другого аналогичного регистра бухгалтерско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го учета на конец отчетного года.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Бухгалтерский баланс должен содержать числовые показатели:</w:t>
      </w:r>
    </w:p>
    <w:p w:rsidR="00D31D5E" w:rsidRPr="00D31D5E" w:rsidRDefault="00D31D5E" w:rsidP="00D31D5E">
      <w:pPr>
        <w:spacing w:before="100" w:beforeAutospacing="1" w:after="24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7" w:name="bookmark168"/>
      <w:r w:rsidRPr="00D31D5E">
        <w:rPr>
          <w:rFonts w:ascii="Garamond" w:eastAsia="Times New Roman" w:hAnsi="Garamond" w:cs="Arial"/>
          <w:sz w:val="18"/>
          <w:szCs w:val="18"/>
          <w:lang w:eastAsia="ru-RU"/>
        </w:rPr>
        <w:t>Активы</w:t>
      </w:r>
      <w:bookmarkEnd w:id="7"/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Внеоборотные активы. Раздел подразделяется на: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нематериальные активы (орграсходы, патенты, лицен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зии, товарные знаки, иные аналогичные права и активы, де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ловая репутация организации);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основные средства (земельные участки и объекты при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родопользования, здания, машины, оборудование, другие ос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новные средства, незавершенное строительство);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финансовые вложения (инвестиции в дочерние, зави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симые общества, другие организации, займы, предоставлен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ные организациям на срок более 12 месяцев, прочие финан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совые вложения);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Оборотные активы. Раздел подразделяется на: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запасы (сырье, материалы и аналогичные ценности; за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траты в незавершенном производстве; готовая продукция, то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вары; авансы выданные; прочие дебиторы);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2)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финансовые вложения (инвестиции в зависимые обще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ства; собственные акции, выкупленные у акционеров; прочие финансовые вложения);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денежные средства (касса, расчетные и валютные счета, прочие денежные средства).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Убытки. В разделе отражаются непокрытые убытки прош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лых лет, отчетного года.</w:t>
      </w:r>
    </w:p>
    <w:p w:rsidR="00D31D5E" w:rsidRPr="00D31D5E" w:rsidRDefault="00D31D5E" w:rsidP="00D31D5E">
      <w:pPr>
        <w:spacing w:before="100" w:beforeAutospacing="1" w:after="24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8" w:name="bookmark169"/>
      <w:r w:rsidRPr="00D31D5E">
        <w:rPr>
          <w:rFonts w:ascii="Garamond" w:eastAsia="Times New Roman" w:hAnsi="Garamond" w:cs="Arial"/>
          <w:sz w:val="18"/>
          <w:szCs w:val="18"/>
          <w:lang w:eastAsia="ru-RU"/>
        </w:rPr>
        <w:t>Пассивы</w:t>
      </w:r>
      <w:bookmarkEnd w:id="8"/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Капитал и резервы. Раздел подразделяется на: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уставный капитал;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добавочный капитал;</w:t>
      </w:r>
    </w:p>
    <w:tbl>
      <w:tblPr>
        <w:tblpPr w:leftFromText="36" w:rightFromText="36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</w:tblGrid>
      <w:tr w:rsidR="00D31D5E" w:rsidRPr="00D31D5E" w:rsidTr="00D31D5E">
        <w:trPr>
          <w:trHeight w:val="696"/>
          <w:tblCellSpacing w:w="0" w:type="dxa"/>
        </w:trPr>
        <w:tc>
          <w:tcPr>
            <w:tcW w:w="0" w:type="auto"/>
            <w:tcMar>
              <w:top w:w="340" w:type="dxa"/>
              <w:left w:w="0" w:type="dxa"/>
              <w:bottom w:w="340" w:type="dxa"/>
              <w:right w:w="0" w:type="dxa"/>
            </w:tcMar>
            <w:hideMark/>
          </w:tcPr>
          <w:p w:rsidR="00D31D5E" w:rsidRPr="00D31D5E" w:rsidRDefault="00D31D5E" w:rsidP="00D31D5E">
            <w:pPr>
              <w:spacing w:before="100" w:beforeAutospacing="1" w:after="240" w:line="253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5E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258</w:t>
            </w:r>
          </w:p>
        </w:tc>
      </w:tr>
    </w:tbl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резервный капитал (резервы, образованные в соответст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вии с законодательством; резервы, образованные в соответст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вии с учредительными документами); сюда же включаются не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распределенные прибыли прошлых лет, отчетного года; фонды накопления и социальной сферы; целевое финансирование.</w:t>
      </w:r>
    </w:p>
    <w:p w:rsidR="00D31D5E" w:rsidRPr="00D31D5E" w:rsidRDefault="00D31D5E" w:rsidP="00D31D5E">
      <w:pPr>
        <w:spacing w:before="100" w:beforeAutospacing="1" w:after="240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t>Глава 15. Основы учета внутрихозяйственной деятельности 259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Долгосрочные пассивы. Раздел подразделяются на: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заемные средства (кредиты банков, прочие займы, под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лежащие погашению более чем через 12 месяцев после отчет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ной даты);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прочие долгосрочные пассивы.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Краткосрочные пассивы представляют собой заемные сред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ства (кредиты банков, прочие займы, подлежащие погашению в течение 12 месяцев после отчетной даты).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Кредиторские задолженности. Раздел включает подразделы: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поставщики, подрядчики, вексель к уплате;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задолженность дочерним, зависимым обществам, пер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соналу, бюджету и внебюджетным фондам; задолженность уч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редителям (участникам) по выплате доходов; авансы получен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ные; прочие кредиторы;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доходы будущих периодов; фонды потребления; резер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вы предстоящих расходов и платежей.</w:t>
      </w:r>
    </w:p>
    <w:p w:rsidR="00D31D5E" w:rsidRPr="00D31D5E" w:rsidRDefault="00D31D5E" w:rsidP="00D31D5E">
      <w:pPr>
        <w:spacing w:before="100" w:beforeAutospacing="1" w:after="24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9" w:name="bookmark170"/>
      <w:r w:rsidRPr="00D31D5E">
        <w:rPr>
          <w:rFonts w:ascii="Garamond" w:eastAsia="Times New Roman" w:hAnsi="Garamond" w:cs="Arial"/>
          <w:sz w:val="18"/>
          <w:szCs w:val="18"/>
          <w:lang w:eastAsia="ru-RU"/>
        </w:rPr>
        <w:t>15.4. Учет основных фондов, средств и материальных ценностей</w:t>
      </w:r>
      <w:bookmarkEnd w:id="9"/>
    </w:p>
    <w:p w:rsidR="00D31D5E" w:rsidRPr="00D31D5E" w:rsidRDefault="00D31D5E" w:rsidP="00D31D5E">
      <w:pPr>
        <w:spacing w:before="100" w:beforeAutospacing="1" w:after="24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0" w:name="bookmark171"/>
      <w:r w:rsidRPr="00D31D5E">
        <w:rPr>
          <w:rFonts w:ascii="Garamond" w:eastAsia="Times New Roman" w:hAnsi="Garamond" w:cs="Arial"/>
          <w:sz w:val="18"/>
          <w:szCs w:val="18"/>
          <w:lang w:eastAsia="ru-RU"/>
        </w:rPr>
        <w:t>15.4.1. Учет уставного (складочного) капитала (фонда)</w:t>
      </w:r>
      <w:bookmarkEnd w:id="10"/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Ранее отмечалось, что источниками формирования имущест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ва являются собственные средства (собственный капитал) и заем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ные средства (заемный капитал).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В собственный капитал включаются: уставной капитал; доба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вочный капитал; резервный капитал; нераспределенная прибыль; целевое финансирование.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В настоящее время для характеристики той части собственно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го капитала, размер которой указывается в учредительных доку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ментах, используют понятия «уставный капитал», «складочный капитал» и «уставный фонд», «паевой фонд».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Уставный капитал — совокупность в денежном выражении вкладов (долей, акций по номинальной стоимости) учредителей (участников) в имущество организации при ее создании для обес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печения деятельности в размерах, определенных учредительными документами.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Складочный капитал — совокупность вкладов участников полного товарищества или товарищества на вере, внесенных в то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варищество для осуществления его хозяйственной деятельности.</w:t>
      </w:r>
    </w:p>
    <w:p w:rsidR="00D31D5E" w:rsidRPr="00D31D5E" w:rsidRDefault="00D31D5E" w:rsidP="00D31D5E">
      <w:pPr>
        <w:spacing w:before="100" w:beforeAutospacing="1" w:after="240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t>Раздел 5. Основы учета и анализа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lastRenderedPageBreak/>
        <w:t>Государственные и муниципальные унитарные организации вместо уставного или складочного капитала формируют в уста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новленном порядке уставный фонд, под которым понимают со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вокупность основных и оборотных средств, выделенных органи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зации государством или муниципальными органами.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Паевой фонд — совокупность паевых взносов членов произ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водственного кооператива для совместного ведения предприни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мательской деятельности, а также капитала, приобретенного и созданного в процессе деятельности.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Единицей учета основных средств является отдельный инвен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тарный объект, под которым понимают законченное устройство, предмет или комплекс предметов со всеми приспособлениями и принадлежностями, выполняющими вместе одну функцию.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Каждому инвентарному объекту присваивают определенный инвентарный номер, который сохраняется за данным объектом на все время его нахождения в эксплуатации, в запасе или на кон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сервации. Инвентарный номер прикрепляется или обозначается на учитываемом предмете и обязательно указывается в докумен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тах, связанных с движением основных средств.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Когда производится постановка на хозяйственный учет слож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ных инвентарных объектов (включающих те или иные приспо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собления, обособленные элементы, которые составляют вместе с объектом одно целое), то, как правило, на каждом элементе обозначают тот же номер, что и на основном объединяющем их объекте.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Инвентарные номера выбывших объектов могут присваивать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ся другим, вновь поступившим основным средствам не ранее чем через пять лет после выбытия.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Арендуемые основные средства могут учитываться у аренда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тора под инвентарными номерами, присвоенными им арендо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дателем.</w:t>
      </w:r>
    </w:p>
    <w:p w:rsidR="00D31D5E" w:rsidRPr="00D31D5E" w:rsidRDefault="00D31D5E" w:rsidP="00D31D5E">
      <w:pPr>
        <w:spacing w:before="100" w:beforeAutospacing="1" w:after="24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1" w:name="bookmark172"/>
      <w:r w:rsidRPr="00D31D5E">
        <w:rPr>
          <w:rFonts w:ascii="Garamond" w:eastAsia="Times New Roman" w:hAnsi="Garamond" w:cs="Arial"/>
          <w:sz w:val="18"/>
          <w:szCs w:val="18"/>
          <w:lang w:eastAsia="ru-RU"/>
        </w:rPr>
        <w:t>15.4.2. Учет наличия и движения основных средств. Документальное оформление движения основных средств</w:t>
      </w:r>
      <w:bookmarkEnd w:id="11"/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Движение основных средств связано с осуществлением хозяй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ственных операций по поступлению, внутреннему перемещению и выбытию основных средств. Указанные операции учитываются в типовых формах первичной учетной документации.</w:t>
      </w:r>
    </w:p>
    <w:p w:rsidR="00D31D5E" w:rsidRPr="00D31D5E" w:rsidRDefault="00D31D5E" w:rsidP="00D31D5E">
      <w:pPr>
        <w:spacing w:before="100" w:beforeAutospacing="1" w:after="240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t>Глава 15. Основы учета внутрихозяйственной деятельности 261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Операции по поступлению основных средств предполагают ввод их в действие в результате осуществления капитальных вло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жений; безвозмездное поступление основных средств; аренду; ли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зинг; оприходование неучтенных ранее основных средств, выяв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ленных при инвентаризации; внутреннее перемещение.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Поступающие основные средства принимает комиссия, наз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начаемая руководителем организации. Для оформления приемки комиссия составляет в одном экземпляре акт (накладную) прием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ки-передачи основных средств на каждый объект в отдельности. Общий акт на несколько объектов можно составлять лишь в том случае, если объекты однотипны, имеют одинаковую стои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мость и приняты одновременно под ответственность одного и того же лица.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В акте указываются наименование объекта; год постройки или выпуска предприятием; краткая характеристика объекта; первоначальная стоимость; присвоенный объекту инвентарный номер; место использования объекта; другие сведения, необходи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мые для аналитического учета основных средств.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lastRenderedPageBreak/>
        <w:t>После оформления акт приемки-передачи основных средств передают в бухгалтерию организации. К акту прилагается техни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ческая документация, относящаяся к данному объекту (паспорт, чертежи и т. п.).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На основании этих документов бухгалтерия производит соот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ветствующие записи в инвентарные карточки основных средств, после чего техническую документацию передают в технический или другой отделы предприятия.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Акт утверждает руководитель организации. При передаче ос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новных средств другой организации акт составляют в двух эк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земплярах (для организации, сдающей, и организации, прини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мающей основные средства).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Поступившее на склад оборудование для установки оформля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ется в виде акта о приемке оборудования. В акте перечисляются наименование оборудования, тип, марка, количество единиц, стоимость, обнаруженные дефекты. Акт составляется в двух эк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земплярах и подписывается всеми членами приемной комиссии. Если нет возможности произвести качественную приемку обору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дования при его поступлении на склад, то акт о приемке оборудо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вания является предварительным, составленным по результатам наружного осмотра.</w:t>
      </w:r>
    </w:p>
    <w:p w:rsidR="00D31D5E" w:rsidRPr="00D31D5E" w:rsidRDefault="00D31D5E" w:rsidP="00D31D5E">
      <w:pPr>
        <w:spacing w:before="100" w:beforeAutospacing="1" w:after="240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t>Раздел 5. Основы учета и анализа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Приемка законченных работ по ремонту, реконструкции и модернизации объекта оформляется в виде акта приемки-сдачи отремонтированных, реконструированных и модернизированных объектов. В акте указываются изменения в технической характе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ристике и первоначальной стоимости объекта, вызванные его ре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конструкцией и модернизацией (в том числе стоимость выпол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ненных работ — по договору и фактическая). Акт подписывают работник цеха (отдела), уполномоченный на приемку основных средств, и представитель цеха (предприятия), производящего ре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конструкцию и модернизацию, после чего документ сдается в бухгалтерию организации, где вносятся соответствующие запи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си в инвентарную карточку по учету основных средств.</w:t>
      </w:r>
    </w:p>
    <w:p w:rsidR="00D31D5E" w:rsidRPr="00D31D5E" w:rsidRDefault="00D31D5E" w:rsidP="00D31D5E">
      <w:pPr>
        <w:spacing w:before="100" w:beforeAutospacing="1" w:after="24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2" w:name="bookmark173"/>
      <w:r w:rsidRPr="00D31D5E">
        <w:rPr>
          <w:rFonts w:ascii="Garamond" w:eastAsia="Times New Roman" w:hAnsi="Garamond" w:cs="Arial"/>
          <w:sz w:val="18"/>
          <w:szCs w:val="18"/>
          <w:lang w:eastAsia="ru-RU"/>
        </w:rPr>
        <w:t>15.5. Учет труда и его оплаты, затрат и доходов</w:t>
      </w:r>
      <w:bookmarkEnd w:id="12"/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По статье баланса «Заработная плата производственных рабо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чих» планируют и учитывают основную и дополнительную зара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ботную плату производственных рабочих и инженерно-техничес- ких работников, непосредственно участвующих в выработке про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дукции. В состав основной заработной платы производственных рабочих включаются: оплата операций и работ по сдельным нор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мам и расценкам, а также повременная оплата труда; доплата по сдельно- и повременно-премиальным системам оплаты труда, районным коэффициентам и др.; доплата к основным сдельным расценкам в связи с отступлением от нормальных условий произ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водства.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Для отнесения суммы заработной платы и отчислений орга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нам социального страхования на объекты калькуляции составля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ется разработанная таблица (машинограмма) распределения зара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ботной платы на основании первичных документов по учету вы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работки и расчетно-платежных ведомостей.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Основная заработная плата производственных рабочих вклю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чается в себестоимость отдельных видов продукции или однород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ных ее видов прямым путем. Ту часть заработной платы, которую невозможно прямым путем отнести на себестоимость отдельных изделий, распределяют косвенно — пропорционально сметной ставке этих расходов на единицу продукции.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Дополнительная заработная плата производственных рабочих и отчисления на социальные нужды с их заработной платы рас-</w:t>
      </w:r>
    </w:p>
    <w:p w:rsidR="00D31D5E" w:rsidRPr="00D31D5E" w:rsidRDefault="00D31D5E" w:rsidP="00D31D5E">
      <w:pPr>
        <w:spacing w:before="100" w:beforeAutospacing="1" w:after="240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lastRenderedPageBreak/>
        <w:t>Глава 15. Основы учета внутрихозяйственной деятельности 263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пределяются между видами продукции пропорционально основ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ной заработной плате производственных рабочих.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В соответствии с действующими положениями вся сумма на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численной заработной платы производственных рабочих разделя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ется на две части: заработная плата по нормам, отклонения от норм. Отклонения от норм выявляются, как правило, методом до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кументирования. Его сущность заключается в том, что заработная плата в пределах норм начисляется рабочим по принятым доку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ментам. Начисление заработной платы сверх норм осуществляется по специально выписанным документам — листкам на доплату; нарядам на выполнение работ, не предусмотренных технологией; листкам учета простоев; нарядам на исправление брака. Отклоне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ния по заработной плате рабочих, оплачиваемых повременно, вы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являются при распределении начисленных сумм пропорционально нормативным ставкам путем сопоставления фактически начислен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ной заработной платы с нормативной суммой.</w:t>
      </w:r>
    </w:p>
    <w:p w:rsidR="00D31D5E" w:rsidRPr="00D31D5E" w:rsidRDefault="00D31D5E" w:rsidP="00D31D5E">
      <w:pPr>
        <w:spacing w:before="100" w:beforeAutospacing="1" w:after="24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3" w:name="bookmark174"/>
      <w:r w:rsidRPr="00D31D5E">
        <w:rPr>
          <w:rFonts w:ascii="Garamond" w:eastAsia="Times New Roman" w:hAnsi="Garamond" w:cs="Arial"/>
          <w:sz w:val="18"/>
          <w:szCs w:val="18"/>
          <w:lang w:eastAsia="ru-RU"/>
        </w:rPr>
        <w:t>15.6. Учет денежных средств</w:t>
      </w:r>
      <w:bookmarkEnd w:id="13"/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Денежные средства организаций размещаются в кассе в виде наличных денег; денежных документов на счетах в банках; в вы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ставленных аккредитивах; на открытых особых счетах, чековых книжках и т. д.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Основные задачи бухгалтерского учета денежных средств: точный, полный и своевременный учет этих средств и операций по их движению; контроль над наличием денежных средств и де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нежных документов, их сохранностью и целевым использовани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ем; контроль над соблюдением кассовой и расчетно-платежной дисциплины; выявление возможностей более рационального ис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пользования денежных средств.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Порядок хранения и расходования денежных средств в кассе установлен Инструкцией Центрального банка Российской Феде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рации.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В соответствии с этим документом организации, независимо от организационно-правовых форм и сферы деятельности, обяза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ны хранить свободные денежные средства в учреждениях банков.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Организации производят расчеты по своим обязательствам с другими организациями, как правило, в безналичном порядке через банки или применяют другие формы безналичных расчетов,</w:t>
      </w:r>
    </w:p>
    <w:p w:rsidR="00D31D5E" w:rsidRPr="00D31D5E" w:rsidRDefault="00D31D5E" w:rsidP="00D31D5E">
      <w:pPr>
        <w:spacing w:before="100" w:beforeAutospacing="1" w:after="240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t>Раздел 5. Основы учета и анализа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устанавливаемые Банком России в соответствии с законодатель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ством Российской Федерации.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Для осуществления расчетов наличными деньгами каждая ор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ганизация должна иметь кассу и вести кассовую книгу по уста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новленной форме.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Прием наличных денег организациями при осуществлении расчетов с населением производится с обязательным применени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ем контрольно-кассовых машин.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Поступление денег в кассу и выдача их из кассы оформляется в виде приходных и расходных кассовых ордеров. Суммы опера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 xml:space="preserve">ций записываются в ордерах не только цифрами, но и прописью. Приходные ордера подписывает главный бухгалтер или лицо, им уполномоченное, а расходные — руководитель организации и главный бухгалтер или лица, ими уполномоченные. Приходные кассовые ордера и квитанции к ним, расходные кассовые 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lastRenderedPageBreak/>
        <w:t>ордера и заменяющие их документы должны быть заполнены четко и ясно чернилами и шариковыми ручками или выписаны на пишущей машинке (распечатаны на электронно-вычислительном устройрт- ве). Подчистки, помарки и исправления, хотя и оговоренйые, в этих документах не допускаются. Прием и выдача денег по кассо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вым ордерам могут производиться только в день их составления.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Для учета денег, выданных из кассы доверенным лицам (раз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датчикам), по выплате заработной платы и возврата остатка на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личных денег и оплаченных документов кассир ведет книгу учета принятых и выданных кассиром денег. Выдача и возврат денег и оплаченных документов оформляются подписями.</w:t>
      </w:r>
    </w:p>
    <w:p w:rsidR="00D31D5E" w:rsidRPr="00D31D5E" w:rsidRDefault="00D31D5E" w:rsidP="00D31D5E">
      <w:pPr>
        <w:spacing w:before="100" w:beforeAutospacing="1" w:after="240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bookmark175"/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t>Контрольные вопросы</w:t>
      </w:r>
      <w:bookmarkEnd w:id="14"/>
    </w:p>
    <w:p w:rsidR="00D31D5E" w:rsidRPr="00D31D5E" w:rsidRDefault="00D31D5E" w:rsidP="00D31D5E">
      <w:pPr>
        <w:spacing w:before="100" w:beforeAutospacing="1" w:after="24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5E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1.</w:t>
      </w:r>
      <w:r w:rsidRPr="00D31D5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</w:t>
      </w: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t>Что такое «Статистический учет»?</w:t>
      </w:r>
    </w:p>
    <w:p w:rsidR="00D31D5E" w:rsidRPr="00D31D5E" w:rsidRDefault="00D31D5E" w:rsidP="00D31D5E">
      <w:pPr>
        <w:spacing w:before="100" w:beforeAutospacing="1" w:after="24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5E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2.</w:t>
      </w:r>
      <w:r w:rsidRPr="00D31D5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</w:t>
      </w: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t>Как вы понимаете предмет и метод бухгалтерского учета?</w:t>
      </w:r>
    </w:p>
    <w:p w:rsidR="00D31D5E" w:rsidRPr="00D31D5E" w:rsidRDefault="00D31D5E" w:rsidP="00D31D5E">
      <w:pPr>
        <w:spacing w:before="100" w:beforeAutospacing="1" w:after="24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5E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3.</w:t>
      </w:r>
      <w:r w:rsidRPr="00D31D5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</w:t>
      </w: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t>Что выявляет бухгалтерский баланс?</w:t>
      </w:r>
    </w:p>
    <w:p w:rsidR="00D31D5E" w:rsidRPr="00D31D5E" w:rsidRDefault="00D31D5E" w:rsidP="00D31D5E">
      <w:pPr>
        <w:spacing w:before="100" w:beforeAutospacing="1" w:after="24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5E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4.</w:t>
      </w:r>
      <w:r w:rsidRPr="00D31D5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</w:t>
      </w: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t>Для каких целей ведется учет основных фондов, средств и матери</w:t>
      </w: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softHyphen/>
        <w:t>альных ценностей?</w:t>
      </w:r>
    </w:p>
    <w:p w:rsidR="00D31D5E" w:rsidRPr="00D31D5E" w:rsidRDefault="00D31D5E" w:rsidP="00D31D5E">
      <w:pPr>
        <w:spacing w:before="100" w:beforeAutospacing="1" w:after="24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5E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5.</w:t>
      </w:r>
      <w:r w:rsidRPr="00D31D5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</w:t>
      </w: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t>Кем и с какой целью проводится учет наличия и движения основных средств?</w:t>
      </w:r>
    </w:p>
    <w:p w:rsidR="00D31D5E" w:rsidRPr="00D31D5E" w:rsidRDefault="00D31D5E" w:rsidP="00D31D5E">
      <w:pPr>
        <w:spacing w:before="100" w:beforeAutospacing="1" w:after="24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5E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6.</w:t>
      </w:r>
      <w:r w:rsidRPr="00D31D5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</w:t>
      </w: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t>Как осуществляется документальное оформление движения основ</w:t>
      </w: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softHyphen/>
        <w:t>ных средств?</w:t>
      </w:r>
    </w:p>
    <w:p w:rsidR="00D31D5E" w:rsidRPr="00D31D5E" w:rsidRDefault="00D31D5E" w:rsidP="00D31D5E">
      <w:pPr>
        <w:spacing w:before="100" w:beforeAutospacing="1" w:after="24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5E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7.</w:t>
      </w:r>
      <w:r w:rsidRPr="00D31D5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</w:t>
      </w: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t>Каким образом производится учет труда и его оплаты?</w:t>
      </w:r>
    </w:p>
    <w:p w:rsidR="00D31D5E" w:rsidRPr="00D31D5E" w:rsidRDefault="00D31D5E" w:rsidP="00D31D5E">
      <w:pPr>
        <w:spacing w:before="100" w:beforeAutospacing="1" w:after="24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5" w:name="bookmark176"/>
      <w:r w:rsidRPr="00D31D5E">
        <w:rPr>
          <w:rFonts w:ascii="Garamond" w:eastAsia="Times New Roman" w:hAnsi="Garamond" w:cs="Arial"/>
          <w:sz w:val="18"/>
          <w:szCs w:val="18"/>
          <w:lang w:eastAsia="ru-RU"/>
        </w:rPr>
        <w:t>Глава 16. Основы анализа внутрихозяйственной деятельности предприятия</w:t>
      </w:r>
      <w:bookmarkEnd w:id="15"/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Анализ производственно-хозяйственной деятельности АТП позволяет раскрыть зависимость результатов производствен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но-финансовой деятельности автотранспортного предприятия от эксплуатационных, технических и организационных факторов; определить степень влияния каждого из них на выполнение пла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на; выявить имеющиеся резервы производства; вскрыть недостат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ки в работе.</w:t>
      </w:r>
    </w:p>
    <w:p w:rsidR="00D31D5E" w:rsidRPr="00D31D5E" w:rsidRDefault="00D31D5E" w:rsidP="00D31D5E">
      <w:pPr>
        <w:spacing w:before="100" w:beforeAutospacing="1" w:after="24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6" w:name="bookmark177"/>
      <w:r w:rsidRPr="00D31D5E">
        <w:rPr>
          <w:rFonts w:ascii="Garamond" w:eastAsia="Times New Roman" w:hAnsi="Garamond" w:cs="Arial"/>
          <w:sz w:val="18"/>
          <w:szCs w:val="18"/>
          <w:lang w:eastAsia="ru-RU"/>
        </w:rPr>
        <w:t>16.1. Анализ хозяйственной деятельности автотранспортного предприятия — основа для планирования</w:t>
      </w:r>
      <w:bookmarkEnd w:id="16"/>
    </w:p>
    <w:p w:rsidR="00D31D5E" w:rsidRPr="00D31D5E" w:rsidRDefault="00D31D5E" w:rsidP="00D31D5E">
      <w:pPr>
        <w:spacing w:before="100" w:beforeAutospacing="1" w:after="240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bookmark178"/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t>16.1.1. Метод и основные приемы анализа</w:t>
      </w:r>
      <w:bookmarkEnd w:id="17"/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Исходными материалами для анализа являются данные опера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тивного, бухгалтерского и статистического учетов, которые рас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сматриваются в зависимости от конкретных условий эксплуата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ции, уровня технической оснащенности и сложившейся органи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зационной структуры АТП.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Объектами анализа являются результирующие технико-эконо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мические показатели: выполнение плана перевозок, степень ис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пользования парка автомобилей, производительность труда, зара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ботная плата, себестоимость перевозок, доходы, рентабельность, финансовое состояние автотранспортного предприятия.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Анализу подвергается как основная деятельность предпри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ятия, так и вспомогательная.</w:t>
      </w:r>
    </w:p>
    <w:p w:rsidR="00D31D5E" w:rsidRPr="00D31D5E" w:rsidRDefault="00D31D5E" w:rsidP="00D31D5E">
      <w:pPr>
        <w:spacing w:before="100" w:beforeAutospacing="1" w:after="240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t>Раздел 5. Основы учета и анализа</w:t>
      </w:r>
    </w:p>
    <w:p w:rsidR="00D31D5E" w:rsidRPr="00D31D5E" w:rsidRDefault="00D31D5E" w:rsidP="00D31D5E">
      <w:pPr>
        <w:spacing w:before="100" w:beforeAutospacing="1" w:after="24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8" w:name="bookmark179"/>
      <w:r w:rsidRPr="00D31D5E">
        <w:rPr>
          <w:rFonts w:ascii="Garamond" w:eastAsia="Times New Roman" w:hAnsi="Garamond" w:cs="Arial"/>
          <w:sz w:val="18"/>
          <w:szCs w:val="18"/>
          <w:lang w:eastAsia="ru-RU"/>
        </w:rPr>
        <w:t>16.1.2. Содержание и исходные данные для анализа, их подготовка</w:t>
      </w:r>
      <w:bookmarkEnd w:id="18"/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lastRenderedPageBreak/>
        <w:t>Основная деятельность складывается из выполнения транс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портной работы, технического обслуживания, ремонта, хранения и технического обеспечения подвижного состава.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К вспомогательным процессам относятся транспортно-экспе- диционные и складские операции, капитальный ремонт и строи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тельство хозяйственным способом, эксплуатация жилищно-ком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мунального хозяйства и др.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Основные задачи анализа — определение степени выполне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ния плана по производственным, эксплуатационным и финансо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вым показателям работы АТП в целом и каждого производствен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ного подразделения в отдельности; выявление причин и факто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ров, обусловливающих перевыполнение или недовыполнение установленных плановых заданий и плановых показателей рабо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ты; выявление резервов производства и получение данных для разработки мероприятий по устранению причин невыполнения плановых заданий и ликвидации потерь в производстве; опреде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ление эффективности внедрения разработанных мероприятий.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Производственные и финансовые показатели деятельности каждого предприятия зависят от множества различных факторов эксплуатационного, организационного и технического характера. Задачей анализа является также глубокое изучение простейших явлений и раскрытие на этой основе сущности сложных явлений, происходящих в производстве.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При анализе применяется метод научной абстракции, преду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сматривающий разложение анализируемого процесса на состав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ные элементы, доскональное их изучение и рассмотрение на этой основе процесса в целом как результата взаимодействия первич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ных показателей.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Так, если исследуется транспортный процесс, то результи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рующие показатели, характеризующие его, раскладываются на первичные: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коэффициент выпуска подвижного состава на линию;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время работы автомобиля на линии, техническая скорость;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расстояние перевозок, время простоя под погрузочно-раз- грузочными работами, среднее расстояние перевозки груза;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коэффициенты использования грузоподъемности и пробега.</w:t>
      </w:r>
    </w:p>
    <w:p w:rsidR="00D31D5E" w:rsidRPr="00D31D5E" w:rsidRDefault="00D31D5E" w:rsidP="00D31D5E">
      <w:pPr>
        <w:spacing w:before="100" w:beforeAutospacing="1" w:after="240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t>Глава 16. Основы анализа внутрихозяйственной деятельности 267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Показатели изучают, анализируют, а затем определяют сте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пень влияния каждого из них на результирующие показатели ра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боты автомобильного парка — выполнение плана перевозок в тоннах и тонно-километрах.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При анализе все производственные и финансовые показатели должны рассматриваться во взаимосвязи и взаимообусловлен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ности. Ввиду сложной связи между показателями и их влияния на результирующие показатели часто не удается выразить общие по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казатели в форме функциональных зависимостей.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Успешное выполнение плана автомобильных перевозок в зна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чительной степени зависит от технической подготовки подвижно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го состава к осуществлению перевозок, которая характеризуется коэффициентом технической готовности.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Исходными данными для анализа выполнения плана ТО и </w:t>
      </w:r>
      <w:r w:rsidRPr="00D31D5E">
        <w:rPr>
          <w:rFonts w:ascii="Garamond" w:eastAsia="Times New Roman" w:hAnsi="Garamond" w:cs="Arial"/>
          <w:sz w:val="24"/>
          <w:szCs w:val="24"/>
          <w:lang w:val="en-US" w:eastAsia="ru-RU"/>
        </w:rPr>
        <w:t>TP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служат: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показатели производственной программы по эксплуа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тации автомобилей;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принятые системы и методы технического обслужива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ния и текущего ремонта подвижного состава;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3)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установленные нормы периодичности и нормативы трудоемкости.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Основным документом, на основании которого проводятся расчеты производственной программы по ТО и </w:t>
      </w:r>
      <w:r w:rsidRPr="00D31D5E">
        <w:rPr>
          <w:rFonts w:ascii="Garamond" w:eastAsia="Times New Roman" w:hAnsi="Garamond" w:cs="Arial"/>
          <w:sz w:val="24"/>
          <w:szCs w:val="24"/>
          <w:lang w:val="en-US" w:eastAsia="ru-RU"/>
        </w:rPr>
        <w:t>TP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, является По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ложение о техническом обслуживании и ремонте подвижного со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става автомобильного транспорта.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В производственной программе определяются: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количество капитальных ремонтов, ТО-1, ТО-2, сезон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ных и ежедневных обслуживании;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трудоемкость технических воздействий;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обеспеченность производственными площадями и обо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рудованием для выполнения ТО и </w:t>
      </w:r>
      <w:r w:rsidRPr="00D31D5E">
        <w:rPr>
          <w:rFonts w:ascii="Garamond" w:eastAsia="Times New Roman" w:hAnsi="Garamond" w:cs="Arial"/>
          <w:sz w:val="24"/>
          <w:szCs w:val="24"/>
          <w:lang w:val="en-US" w:eastAsia="ru-RU"/>
        </w:rPr>
        <w:t>TP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;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затраты на заработную плату ремонтным рабочим, ре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монтные материалы и запасные части.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Число технических воздействий при планировании и ана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лизе его выполнения определяется по известной методике цик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ловым расчетом. Расчеты производятся по каждой модели, раз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личным группам автомобилей по сроку их службы и условиям перевозок.</w:t>
      </w:r>
    </w:p>
    <w:p w:rsidR="00D31D5E" w:rsidRPr="00D31D5E" w:rsidRDefault="00D31D5E" w:rsidP="00D31D5E">
      <w:pPr>
        <w:spacing w:before="100" w:beforeAutospacing="1" w:after="240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t>Раздел 5. Основы учета и анализа</w:t>
      </w:r>
    </w:p>
    <w:p w:rsidR="00D31D5E" w:rsidRPr="00D31D5E" w:rsidRDefault="00D31D5E" w:rsidP="00D31D5E">
      <w:pPr>
        <w:spacing w:before="100" w:beforeAutospacing="1" w:after="24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9" w:name="bookmark180"/>
      <w:r w:rsidRPr="00D31D5E">
        <w:rPr>
          <w:rFonts w:ascii="Garamond" w:eastAsia="Times New Roman" w:hAnsi="Garamond" w:cs="Arial"/>
          <w:sz w:val="18"/>
          <w:szCs w:val="18"/>
          <w:lang w:eastAsia="ru-RU"/>
        </w:rPr>
        <w:t>16.1.3. Анализ выполнения плана технического обслуживания и текущего ремонта подвижного состава</w:t>
      </w:r>
      <w:bookmarkEnd w:id="19"/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Успешное выполнение плана автомобильных перевозок в значительной степени зависит от технической подготовки под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вижного состава к осуществлению перевозок и технического состояния автомобильного парка, которое характеризуется ко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эффициентом технической готовности. Общая оценка качества работы технической службы может быть дана в результате сравне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ния планового и фактического значений коэффициента техни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ческой готовности. Для более подробного анализа необходимо определить плановое число технических обслуживании, объем работ по текущему ремонту и количество капитальных ремонтов и сравнить их с фактическим количеством и объемом воздейст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вий, выполненных за отчетный период.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Число технических воздействий при планировании выявляет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ся по известной методике цикловым расчетом.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Расчеты производятся по каждой модели, различным группам автомобилей по сроку их службы и условиям перевозок; осущест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вляется также анализ выполнения плана по техническому обслу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живанию автомобилей по количеству и периодичности. Одновре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менно проводится анализ выполнения норм пробега до ТО-1 и ТО-2 (см. табл. 16.1).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В практике деятельности АТП часто получается, что факти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ческий пробег автомобилей за отчетный период значительно от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личается от планового. В этом случае необходимо пересчитать плановые задания по количеству и объему технических воздейст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вий на фактический пробег автомобилей. Эту корректировку можно выполнить путем умножения планового числа воздейст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вий (или по текущим ремонтам — планового объема работ) на коэффициент, который определяется как отношение фактичес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кого пробега к запланированному.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После выполнения необходимых корректировочных расчетов для анализа представляются: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плановое задание по техническому обслуживанию и те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кущему ремонту автомобилей по плановому пробегу;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скорректированное по фактическому пробегу плановое задание по ТО и </w:t>
      </w:r>
      <w:r w:rsidRPr="00D31D5E">
        <w:rPr>
          <w:rFonts w:ascii="Garamond" w:eastAsia="Times New Roman" w:hAnsi="Garamond" w:cs="Arial"/>
          <w:sz w:val="24"/>
          <w:szCs w:val="24"/>
          <w:lang w:val="en-US" w:eastAsia="ru-RU"/>
        </w:rPr>
        <w:t>TP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автомобилей;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отчет по числу выполненных технических обслужива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нии, объему текущих ремонтов и количеству капитальных ре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монтов;</w:t>
      </w:r>
    </w:p>
    <w:p w:rsidR="00D31D5E" w:rsidRPr="00D31D5E" w:rsidRDefault="00D31D5E" w:rsidP="00D31D5E">
      <w:pPr>
        <w:spacing w:before="100" w:beforeAutospacing="1" w:after="240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lastRenderedPageBreak/>
        <w:t>Глава 16. Основы анализа внутрихозяйственной деятельности 269</w:t>
      </w:r>
    </w:p>
    <w:p w:rsidR="00D31D5E" w:rsidRPr="00D31D5E" w:rsidRDefault="00D31D5E" w:rsidP="00D31D5E">
      <w:pPr>
        <w:spacing w:before="100" w:beforeAutospacing="1" w:after="240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t>Раздел 5. Основы учета и анализа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4) плановые и фактические затраты по каждому виду тех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нического обслуживания и текущего ремонта автомобилей. В результате анализа технического обслуживания и текущего ремонта подвижного состава должна быть выявлена организация работ на всех участках технической службы предприятия и дана оценка их деятельности. Для оценки используют плановые и фак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тические удельные результирующие показатели работы техничес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кой службы: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межремонтные пробеги автомобилей;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трудоемкость технических обслуживании и текущих ре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монтов на 1000 км пробега;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простой автомобилей в ТО-2 и капитальном ремонте в днях;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простой автомобилей в текущих ремонтах в днях на 1000 км пробега;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количество возвратов автомобилей с линии по техни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ческим неисправностям; затраты на технические обслужива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ния и текущие ремонты на 1000 км пробега;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производительность труда ремонтно-обслуживающих рабочих; коэффициент технической готовности автомобиль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ного парка.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Анализ выполнения плана технических обслуживании и теку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щих ремонтов проводят по каждому виду ТО и ТР. При этом должны быть установлены: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степень реализации запланированной периодичности выполнения технических обслуживании и текущих ремонтов;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степень выполнения запланированного объема работ по каждому виду ТО и </w:t>
      </w:r>
      <w:r w:rsidRPr="00D31D5E">
        <w:rPr>
          <w:rFonts w:ascii="Garamond" w:eastAsia="Times New Roman" w:hAnsi="Garamond" w:cs="Arial"/>
          <w:sz w:val="24"/>
          <w:szCs w:val="24"/>
          <w:lang w:val="en-US" w:eastAsia="ru-RU"/>
        </w:rPr>
        <w:t>TP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и оценка качества их осуществления;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производительность труда ремонтно-обслуживающих рабочих и уровень механизации работ;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простой автомобилей в ТО-2, текущих и капитальных ремонтах; межремонтные пробеги автомобилей.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На каждом АТП должна проводиться систематическая работа по повышению технической готовности автомобильного парка и снижению затрат на ремонты. Это возможно осуществить бла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годаря своевременному качественному выполнению технических обслуживании, повышению культуры вождения водителей, а так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же вследствие повышения качества технических воздействий.</w:t>
      </w:r>
    </w:p>
    <w:p w:rsidR="00D31D5E" w:rsidRPr="00D31D5E" w:rsidRDefault="00D31D5E" w:rsidP="00D31D5E">
      <w:pPr>
        <w:spacing w:before="100" w:beforeAutospacing="1" w:after="240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t>Глава 16. Основы анализа внутрихозяйственной деятельности 271</w:t>
      </w:r>
    </w:p>
    <w:p w:rsidR="00D31D5E" w:rsidRPr="00D31D5E" w:rsidRDefault="00D31D5E" w:rsidP="00D31D5E">
      <w:pPr>
        <w:spacing w:before="100" w:beforeAutospacing="1" w:after="24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0" w:name="bookmark181"/>
      <w:r w:rsidRPr="00D31D5E">
        <w:rPr>
          <w:rFonts w:ascii="Garamond" w:eastAsia="Times New Roman" w:hAnsi="Garamond" w:cs="Arial"/>
          <w:sz w:val="18"/>
          <w:szCs w:val="18"/>
          <w:lang w:eastAsia="ru-RU"/>
        </w:rPr>
        <w:t>16.1.4. Анализ расхода материалов и запасных частей</w:t>
      </w:r>
      <w:bookmarkEnd w:id="20"/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Выполнение производственной программы по перевозкам, техническому обслуживанию и текущему ремонту подвижного состава зависит от своевременного и полного обеспечения пред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приятия необходимыми материальными ресурсами: топливом, смазочными материалами, запасными частями.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Анализ состояния материально-технического снабжения на автотранспортном предприятии начинается с проверки заявок на материальные ресурсы. Устанавливается их соответствие потреб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ностям предприятия по количеству и срокам поставки, проверя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ются наряды на централизованное снабжение; прямые договоры с поставщиками; своевременность поступления запасных частей и материалов; их качество. Несвоевременное или неполное снаб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жение запасными частями, материалами отрицательно сказывает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ся на выполнении производственной программы автотранспорт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ного предприятия.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Анализ обеспеченности АТП запасными частями и материа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лами и их расхода проводится по данным оперативно-техничес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 xml:space="preserve">кого и бухгалтерского учета на основе сведений о 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lastRenderedPageBreak/>
        <w:t>поступлении и расходе материалов, топлива, запасных частей в натуральных единицах (в том числе для нужд своего предприятия и на сторо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ну), об использовании материальных ресурсов.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Показателем, характеризующим объем и равномерность снаб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жения, является наличие или отсутствие простоев подвижного состава по причине недостатка или неравномерности поступле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ния топлива, запасных частей и материалов.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Анализ расхода топлива и материалов на эксплуатацию под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вижного состава рекомендуется проводить в такой последователь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ности. Сначала сопоставляется плановая потребность в материалах с полученным их количеством. Сравнение проводится как в нату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ральных, так и в денежных единицах, а по группе однородных ма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териалов (например, смазочных) — только в денежных единицах. Анализировать выполнение плана поступления по каждому на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именованию и виду материальных ценностей очень трудно ввиду их широкой номенклатуры, поэтому детальный анализ за год, по кварталам и месяцам рекомендуется проводить лишь по основным материальным ценностям, определяющим ход производства.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Далее изучается использование имеющихся на АТП топлива, смазочных и других материалов. Исходными данными для анали-</w:t>
      </w:r>
    </w:p>
    <w:p w:rsidR="00D31D5E" w:rsidRPr="00D31D5E" w:rsidRDefault="00D31D5E" w:rsidP="00D31D5E">
      <w:pPr>
        <w:spacing w:before="100" w:beforeAutospacing="1" w:after="240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t>Раздел 5. Основы учета и анализа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за являются плановые и отчетные материальные балансы по от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дельным видам материальных ценностей (в натуральных или в де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нежных единицах — в зависимости от целей анализа). В результа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те обнаруживаются отклонения отчетных данных от плановых.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Наиболее важным при анализе является показатель степени соблюдения норм расхода материальных ценностей, который рас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считывается путем сопоставления фактического расхода опреде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ленного вида материалов с расходом по плановым нормам на фактический объем работ (в натуральном или денежном выраже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нии). Таким образом устанавливается абсолютная экономия или перерасход материальных ценностей.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Расчеты по эксплуатационным материалам (топливо, смазоч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ные материалы), расходуемых на выполнение транспортной ра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боты и технические нужды, осуществляются раздельно. Отдельно проводится анализ расхода материалов на текущий ремонт авто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мобилей. Для этого определяется, какое количество деталей мож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но было бы изготовить или отремонтировать из фактически по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ступивших материалов при расходовании их по действующим нормам. Полученное число сравнивается с количеством факти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чески изготовленных или отремонтированных деталей.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В результате сопоставления фактического расхода материалов с запланированным определяется абсолютная экономия (пере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расход) материалов. Сравнение фактического расхода с аналити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ческой потребностью дает относительную экономию (перерас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ход), которая позволяет более точно оценить соблюдение норм расхода материальных ресурсов.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Для определения относительной экономии или перерасхода материалов плановую норму расхода умножают на количество фактически изготовленных или отремонтированных деталей и полученный результат сравнивают с фактическим расходом.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Наличие относительной экономии материалов свидетельству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ет о снижении удельного расхода их на единицу продукции, а сле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довательно, об уменьшении себестоимости перевозок.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При анализе расходования эксплуатационных материалов должна быть дана оценка выполнения плана организацион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но-технических мероприятий по их экономии. При этом особое внимание заслуживают следующие мероприятия: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lastRenderedPageBreak/>
        <w:t>1) контроль над расходованием топлива (осуществляется во время проведения оперативного анализа);</w:t>
      </w:r>
    </w:p>
    <w:p w:rsidR="00D31D5E" w:rsidRPr="00D31D5E" w:rsidRDefault="00D31D5E" w:rsidP="00D31D5E">
      <w:pPr>
        <w:spacing w:before="100" w:beforeAutospacing="1" w:after="240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t>Глава 16. Основы анализа внутрихозяйственной деятельности 273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технические мероприятия по улучшению технического состояния подвижного состава;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повышение квалификации водителей и рабочих по тех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ническому обслуживанию и текущему ремонту подвижного состава;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мероприятия, направленные на организацию системы входного контроля качества топлива и материалов.</w:t>
      </w:r>
    </w:p>
    <w:p w:rsidR="00D31D5E" w:rsidRPr="00D31D5E" w:rsidRDefault="00D31D5E" w:rsidP="00D31D5E">
      <w:pPr>
        <w:spacing w:before="100" w:beforeAutospacing="1" w:after="24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1" w:name="bookmark182"/>
      <w:r w:rsidRPr="00D31D5E">
        <w:rPr>
          <w:rFonts w:ascii="Garamond" w:eastAsia="Times New Roman" w:hAnsi="Garamond" w:cs="Arial"/>
          <w:sz w:val="18"/>
          <w:szCs w:val="18"/>
          <w:lang w:eastAsia="ru-RU"/>
        </w:rPr>
        <w:t>16.1.5. Анализ обеспеченности предприятия ремонтными рабочими</w:t>
      </w:r>
      <w:bookmarkEnd w:id="21"/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Для проверки обеспеченности предприятия рабочей силой в со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ответствии с потребностью изучают плановые и отчетные данные: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о численности персонала предприятия по группам ра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ботников, профессиям, разрядам, квалификации, стажу рабо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ты; об использовании рабочего времени отдельными катего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риями работников (на основании учета отработанных дней и часов за отчетный период);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о потерях рабочего времени по различным причинам; о производительности труда по группам рабочих: среднечасо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вой, дневной, месячной и годовой.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Обеспеченность автотранспортного предприятия кадрами оп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ределяется путем сравнения наличного количества работников с потребностью в них у АТП. При этом следует обратить внимание на обеспеченность предприятия кадрами необходимой квалифика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ции, так как отсутствие необходимого количества работников нуж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ной квалификации сказывается на производственных показателях АТП. В случае недостатка квалифицированных рабочих анализи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руется план подготовки и переподготовки кадров, на основании чего делается заключение о проводимой на предприятии работе по укомплектованию кадрами нужной квалификации.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При анализе следует заострить внимание на изучении измене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ний численности работников, т. е. учесть количество принятых и выбывших работников за отчетный период и распределить их по группам в зависимости от причин ухода. Отношение количест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ва принятых (уволенных) рабочих к среднесписочному называет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ся коэффициентом оборота по приему (увольнению). Для харак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теристики сменяемости рабочих обычно принимается меньший из двух перечисленных коэффициентов, который называется ко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эффициентом сменяемости. Высокий процент сменяемости </w:t>
      </w:r>
      <w:r w:rsidRPr="00D31D5E">
        <w:rPr>
          <w:rFonts w:ascii="Garamond" w:eastAsia="Times New Roman" w:hAnsi="Garamond" w:cs="Arial"/>
          <w:sz w:val="24"/>
          <w:szCs w:val="24"/>
          <w:lang w:val="en-US" w:eastAsia="ru-RU"/>
        </w:rPr>
        <w:t>pa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is- 3346</w:t>
      </w:r>
    </w:p>
    <w:p w:rsidR="00D31D5E" w:rsidRPr="00D31D5E" w:rsidRDefault="00D31D5E" w:rsidP="00D31D5E">
      <w:pPr>
        <w:spacing w:before="100" w:beforeAutospacing="1" w:after="240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t>Раздел 5. Основы учета и анализа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бочих на автотранспортом предприятии свидетельствует о недос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татках в работе АТП и СТОА и, в частности, слабом внимании ру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ководства предприятия к вопросам улучшения условий труда.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Причины сменяемости могут быть уважительные (обоснован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ные) и неуважительные. К обоснованным причинам увольнения относятся: уход на пенсию, на учебу; перевод на другую работу; увольнения в связи с сокращением производственной программы и в связи с выездом по договорам в другие районы. При определе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нии текучести следует принимать во внимание только увольнения по собственному желанию и за нарушение трудовой дисциплины и т. п. Отношение количества таких увольнений к среднесписоч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ному числу работников называется коэффициентом текучести.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 xml:space="preserve">Большое значение для выполнения плана предприятия имеет использование рабочего времени, которое может оцениваться как отношение фактически отработанного времени к 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lastRenderedPageBreak/>
        <w:t>плановому фон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ду рабочего времени. После изучения причин невыхода работни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ков на работу должны подготавливаться мероприятия по укрепле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нию трудовой дисциплины и улучшению техники безопасности и охраны труда.</w:t>
      </w:r>
    </w:p>
    <w:p w:rsidR="00D31D5E" w:rsidRPr="00D31D5E" w:rsidRDefault="00D31D5E" w:rsidP="00D31D5E">
      <w:pPr>
        <w:spacing w:before="100" w:beforeAutospacing="1" w:after="24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2" w:name="bookmark183"/>
      <w:r w:rsidRPr="00D31D5E">
        <w:rPr>
          <w:rFonts w:ascii="Garamond" w:eastAsia="Times New Roman" w:hAnsi="Garamond" w:cs="Arial"/>
          <w:sz w:val="18"/>
          <w:szCs w:val="18"/>
          <w:lang w:eastAsia="ru-RU"/>
        </w:rPr>
        <w:t>16.1.6. Анализ использования оборудования и производственных площадей участка, мастерской</w:t>
      </w:r>
      <w:bookmarkEnd w:id="22"/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При выполнении технического обслуживания и текущего ре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монта подвижного состава большое значение имеет рациональ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ная организация труда ремонтных рабочих. Рабочим местом ра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бочего или бригады рабочих называется участок производствен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ной площадки, оснащенный необходимым оборудованием, приспособлениями и инструментом для выполнения определен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ного комплекса работ по техническому обслуживанию и текуще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му ремонту автомобилей. Рабочие места ремонтных рабочих рас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полагаются на постах ЕО, ТО-1 и ТО-2, в зонах текущего ремонта и в цехах авторемонтной мастерской. В зависимости от уровня механизации они подразделяются на следующие виды: ручной ра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боты, механизированные, автоматизированные.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Рациональная организация обслуживания рабочего места ра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бочей зоны подразумевает выполнение следующих задач; совер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шенствование технического обслуживания автомобилей; обеспе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чение необходимыми инструментами, приспособлениями, вспо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могательным оборудованием и эксплуатационными материалами; обеспечение пуска двигателей в зимних условиях.</w:t>
      </w:r>
    </w:p>
    <w:p w:rsidR="00D31D5E" w:rsidRPr="00D31D5E" w:rsidRDefault="00D31D5E" w:rsidP="00D31D5E">
      <w:pPr>
        <w:spacing w:before="100" w:beforeAutospacing="1" w:after="240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t>Глава 16. Основы анализа внутрихозяйственной деятельности 275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На местах ручной и механизированной работы ремонтные ра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бочие выполняют намеченный объем работ, применяя, соответст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венно, различные ручные орудия труда и механизированный ра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бочий инструмент или машины.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В заключение следует проанализировать и определить повы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шение производительности труда в целом по автотранспортному предприятию и по категориям работников и провести анализ се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бестоимости технических воздействий при ТО и </w:t>
      </w:r>
      <w:r w:rsidRPr="00D31D5E">
        <w:rPr>
          <w:rFonts w:ascii="Garamond" w:eastAsia="Times New Roman" w:hAnsi="Garamond" w:cs="Arial"/>
          <w:sz w:val="24"/>
          <w:szCs w:val="24"/>
          <w:lang w:val="en-US" w:eastAsia="ru-RU"/>
        </w:rPr>
        <w:t>TP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автомобилей, сравнив их с предыдущими периодами.</w:t>
      </w:r>
    </w:p>
    <w:p w:rsidR="00D31D5E" w:rsidRPr="00D31D5E" w:rsidRDefault="00D31D5E" w:rsidP="00D31D5E">
      <w:pPr>
        <w:spacing w:before="100" w:beforeAutospacing="1" w:after="240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t>На основании проведенного анализа составляется план орга</w:t>
      </w: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softHyphen/>
        <w:t>низационно-технических мероприятий.</w:t>
      </w:r>
    </w:p>
    <w:p w:rsidR="00D31D5E" w:rsidRPr="00D31D5E" w:rsidRDefault="00D31D5E" w:rsidP="00D31D5E">
      <w:pPr>
        <w:spacing w:before="100" w:beforeAutospacing="1" w:after="24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3" w:name="bookmark184"/>
      <w:r w:rsidRPr="00D31D5E">
        <w:rPr>
          <w:rFonts w:ascii="Garamond" w:eastAsia="Times New Roman" w:hAnsi="Garamond" w:cs="Arial"/>
          <w:sz w:val="18"/>
          <w:szCs w:val="18"/>
          <w:lang w:eastAsia="ru-RU"/>
        </w:rPr>
        <w:t>16.2. Составление плана организационно-технических мероприятий по результатам анализа</w:t>
      </w:r>
      <w:bookmarkEnd w:id="23"/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План содержит мероприятия по обновлению и повышению технического уровня производства ТО и </w:t>
      </w:r>
      <w:r w:rsidRPr="00D31D5E">
        <w:rPr>
          <w:rFonts w:ascii="Garamond" w:eastAsia="Times New Roman" w:hAnsi="Garamond" w:cs="Arial"/>
          <w:sz w:val="24"/>
          <w:szCs w:val="24"/>
          <w:lang w:val="en-US" w:eastAsia="ru-RU"/>
        </w:rPr>
        <w:t>TP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, организационного уровня оказания транспортных услуг. Основой для его разработки служит концепция технического развития предприятия и повы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шения производительности автомобиля при осуществлении пере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возок.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План организационно-технических мероприятий разрабаты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вается по следующим направлениям: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Устранение недостатков, выявленных в процессе анализа.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Создание и освоение новой техники.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Разработка и внедрение прогрессивных технологических процессов.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Комплексная автоматизация и механизация производства.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Повышение эффективности использования материальных и топливно-энергетических ресурсов.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Обновление и модернизация основных фондов.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Совершенствование управления, организации труда и про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изводства.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Научно-исследовательские и опытно-конструкторские раз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работки.</w:t>
      </w:r>
    </w:p>
    <w:p w:rsidR="00D31D5E" w:rsidRPr="00D31D5E" w:rsidRDefault="00D31D5E" w:rsidP="00D31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9.</w:t>
      </w:r>
      <w:r w:rsidRPr="00D31D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Повышение технического уровня производства.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Главная задача плана организационно-технических меро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приятий, совершенствования организации и управления произ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водством — разработка мероприятий, направленных на повыше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ние эффективности эксплуатации подвижного состава АТП.</w:t>
      </w:r>
    </w:p>
    <w:p w:rsidR="00D31D5E" w:rsidRPr="00D31D5E" w:rsidRDefault="00D31D5E" w:rsidP="00D31D5E">
      <w:pPr>
        <w:spacing w:before="100" w:beforeAutospacing="1" w:after="240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t>Раздел 5. Основы учета и анализа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Сюда же можно отнести формирование новых направлений оказания транспортных услуг и услуг по ремонту автомобилей сторонним организациям. Однако планирование высокого техни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ческого уровня и качества зачастую связано с повышением трудо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емкости и, как следствие, с увеличением себестоимости транс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портной услуги. Поэтому, прежде чем включить в план создание новой услуги или модернизацию оборудования для ремонта, не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обходимо рассчитать возможный годовой прирост прибыли (АП) от реализации этого направления с учетом изменения себестои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мости и цены:</w:t>
      </w:r>
    </w:p>
    <w:p w:rsidR="00D31D5E" w:rsidRPr="00D31D5E" w:rsidRDefault="00D31D5E" w:rsidP="00D31D5E">
      <w:pPr>
        <w:spacing w:before="100" w:beforeAutospacing="1" w:after="240" w:line="25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bookmark185"/>
      <w:r w:rsidRPr="00D31D5E">
        <w:rPr>
          <w:rFonts w:ascii="Garamond" w:eastAsia="Times New Roman" w:hAnsi="Garamond" w:cs="Times New Roman"/>
          <w:i/>
          <w:iCs/>
          <w:sz w:val="24"/>
          <w:szCs w:val="24"/>
          <w:lang w:eastAsia="ru-RU"/>
        </w:rPr>
        <w:t>А Я = £&lt;</w:t>
      </w:r>
      <w:bookmarkEnd w:id="24"/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t>Цну-</w:t>
      </w:r>
      <w:r w:rsidRPr="00D31D5E">
        <w:rPr>
          <w:rFonts w:ascii="Garamond" w:eastAsia="Times New Roman" w:hAnsi="Garamond" w:cs="Times New Roman"/>
          <w:sz w:val="24"/>
          <w:szCs w:val="24"/>
          <w:lang w:val="en-US" w:eastAsia="ru-RU"/>
        </w:rPr>
        <w:t>S</w:t>
      </w:r>
      <w:r w:rsidRPr="00D31D5E">
        <w:rPr>
          <w:rFonts w:ascii="Garamond" w:eastAsia="Times New Roman" w:hAnsi="Garamond" w:cs="Times New Roman"/>
          <w:sz w:val="24"/>
          <w:szCs w:val="24"/>
          <w:vertAlign w:val="subscript"/>
          <w:lang w:val="en-US" w:eastAsia="ru-RU"/>
        </w:rPr>
        <w:t>Hy</w:t>
      </w: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t>)</w:t>
      </w:r>
      <w:r w:rsidRPr="00D31D5E">
        <w:rPr>
          <w:rFonts w:ascii="Garamond" w:eastAsia="Times New Roman" w:hAnsi="Garamond" w:cs="Times New Roman"/>
          <w:sz w:val="24"/>
          <w:szCs w:val="24"/>
          <w:lang w:val="en-US" w:eastAsia="ru-RU"/>
        </w:rPr>
        <w:t>N</w:t>
      </w:r>
      <w:r w:rsidRPr="00D31D5E">
        <w:rPr>
          <w:rFonts w:ascii="Garamond" w:eastAsia="Times New Roman" w:hAnsi="Garamond" w:cs="Times New Roman"/>
          <w:sz w:val="24"/>
          <w:szCs w:val="24"/>
          <w:vertAlign w:val="subscript"/>
          <w:lang w:val="en-US" w:eastAsia="ru-RU"/>
        </w:rPr>
        <w:t>Hy</w:t>
      </w:r>
      <w:r w:rsidRPr="00D31D5E">
        <w:rPr>
          <w:rFonts w:ascii="Garamond" w:eastAsia="Times New Roman" w:hAnsi="Garamond" w:cs="Times New Roman"/>
          <w:sz w:val="24"/>
          <w:szCs w:val="24"/>
          <w:lang w:val="en-US" w:eastAsia="ru-RU"/>
        </w:rPr>
        <w:t> </w:t>
      </w: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t>Ц</w:t>
      </w:r>
      <w:r w:rsidRPr="00D31D5E">
        <w:rPr>
          <w:rFonts w:ascii="Garamond" w:eastAsia="Times New Roman" w:hAnsi="Garamond" w:cs="Times New Roman"/>
          <w:sz w:val="24"/>
          <w:szCs w:val="24"/>
          <w:vertAlign w:val="subscript"/>
          <w:lang w:eastAsia="ru-RU"/>
        </w:rPr>
        <w:t>БУ</w:t>
      </w:r>
      <w:r w:rsidRPr="00D31D5E">
        <w:rPr>
          <w:rFonts w:ascii="Garamond" w:eastAsia="Times New Roman" w:hAnsi="Garamond" w:cs="Times New Roman"/>
          <w:sz w:val="24"/>
          <w:szCs w:val="24"/>
          <w:lang w:val="en-US" w:eastAsia="ru-RU"/>
        </w:rPr>
        <w:t> </w:t>
      </w: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t>-</w:t>
      </w:r>
      <w:r w:rsidRPr="00D31D5E">
        <w:rPr>
          <w:rFonts w:ascii="Garamond" w:eastAsia="Times New Roman" w:hAnsi="Garamond" w:cs="Times New Roman"/>
          <w:sz w:val="24"/>
          <w:szCs w:val="24"/>
          <w:lang w:val="en-US" w:eastAsia="ru-RU"/>
        </w:rPr>
        <w:t>S</w:t>
      </w:r>
      <w:r w:rsidRPr="00D31D5E">
        <w:rPr>
          <w:rFonts w:ascii="Garamond" w:eastAsia="Times New Roman" w:hAnsi="Garamond" w:cs="Times New Roman"/>
          <w:sz w:val="24"/>
          <w:szCs w:val="24"/>
          <w:vertAlign w:val="subscript"/>
          <w:lang w:val="en-US" w:eastAsia="ru-RU"/>
        </w:rPr>
        <w:t>By</w:t>
      </w: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t>)</w:t>
      </w:r>
      <w:r w:rsidRPr="00D31D5E">
        <w:rPr>
          <w:rFonts w:ascii="Garamond" w:eastAsia="Times New Roman" w:hAnsi="Garamond" w:cs="Times New Roman"/>
          <w:sz w:val="24"/>
          <w:szCs w:val="24"/>
          <w:lang w:val="en-US" w:eastAsia="ru-RU"/>
        </w:rPr>
        <w:t>N</w:t>
      </w:r>
      <w:r w:rsidRPr="00D31D5E">
        <w:rPr>
          <w:rFonts w:ascii="Garamond" w:eastAsia="Times New Roman" w:hAnsi="Garamond" w:cs="Times New Roman"/>
          <w:sz w:val="24"/>
          <w:szCs w:val="24"/>
          <w:vertAlign w:val="subscript"/>
          <w:lang w:val="en-US" w:eastAsia="ru-RU"/>
        </w:rPr>
        <w:t>By</w:t>
      </w:r>
      <w:r w:rsidRPr="00D31D5E">
        <w:rPr>
          <w:rFonts w:ascii="Garamond" w:eastAsia="Times New Roman" w:hAnsi="Garamond" w:cs="Times New Roman"/>
          <w:sz w:val="24"/>
          <w:szCs w:val="24"/>
          <w:vertAlign w:val="subscript"/>
          <w:lang w:eastAsia="ru-RU"/>
        </w:rPr>
        <w:t>&gt;</w:t>
      </w:r>
      <w:r w:rsidRPr="00D31D5E">
        <w:rPr>
          <w:rFonts w:ascii="Garamond" w:eastAsia="Times New Roman" w:hAnsi="Garamond" w:cs="Times New Roman"/>
          <w:i/>
          <w:iCs/>
          <w:sz w:val="24"/>
          <w:szCs w:val="24"/>
          <w:lang w:eastAsia="ru-RU"/>
        </w:rPr>
        <w:t> (16.1)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где Ц</w:t>
      </w:r>
      <w:r w:rsidRPr="00D31D5E">
        <w:rPr>
          <w:rFonts w:ascii="Garamond" w:eastAsia="Times New Roman" w:hAnsi="Garamond" w:cs="Arial"/>
          <w:sz w:val="24"/>
          <w:szCs w:val="24"/>
          <w:vertAlign w:val="subscript"/>
          <w:lang w:eastAsia="ru-RU"/>
        </w:rPr>
        <w:t>Н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у, Ц</w:t>
      </w:r>
      <w:r w:rsidRPr="00D31D5E">
        <w:rPr>
          <w:rFonts w:ascii="Garamond" w:eastAsia="Times New Roman" w:hAnsi="Garamond" w:cs="Arial"/>
          <w:sz w:val="24"/>
          <w:szCs w:val="24"/>
          <w:vertAlign w:val="subscript"/>
          <w:lang w:eastAsia="ru-RU"/>
        </w:rPr>
        <w:t>БУ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 — цена единицы новой и базовой услуги, руб.; </w:t>
      </w:r>
      <w:r w:rsidRPr="00D31D5E">
        <w:rPr>
          <w:rFonts w:ascii="Garamond" w:eastAsia="Times New Roman" w:hAnsi="Garamond" w:cs="Arial"/>
          <w:sz w:val="24"/>
          <w:szCs w:val="24"/>
          <w:lang w:val="en-US" w:eastAsia="ru-RU"/>
        </w:rPr>
        <w:t>S</w:t>
      </w:r>
      <w:r w:rsidRPr="00D31D5E">
        <w:rPr>
          <w:rFonts w:ascii="Garamond" w:eastAsia="Times New Roman" w:hAnsi="Garamond" w:cs="Arial"/>
          <w:sz w:val="24"/>
          <w:szCs w:val="24"/>
          <w:vertAlign w:val="subscript"/>
          <w:lang w:val="en-US" w:eastAsia="ru-RU"/>
        </w:rPr>
        <w:t>Hy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, </w:t>
      </w:r>
      <w:r w:rsidRPr="00D31D5E">
        <w:rPr>
          <w:rFonts w:ascii="Garamond" w:eastAsia="Times New Roman" w:hAnsi="Garamond" w:cs="Arial"/>
          <w:sz w:val="24"/>
          <w:szCs w:val="24"/>
          <w:lang w:val="en-US" w:eastAsia="ru-RU"/>
        </w:rPr>
        <w:t>S</w:t>
      </w:r>
      <w:r w:rsidRPr="00D31D5E">
        <w:rPr>
          <w:rFonts w:ascii="Garamond" w:eastAsia="Times New Roman" w:hAnsi="Garamond" w:cs="Arial"/>
          <w:sz w:val="24"/>
          <w:szCs w:val="24"/>
          <w:vertAlign w:val="subscript"/>
          <w:lang w:eastAsia="ru-RU"/>
        </w:rPr>
        <w:t>БУ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 — себестоимость единицы новой и базовой услуги, руб.; N</w:t>
      </w:r>
      <w:r w:rsidRPr="00D31D5E">
        <w:rPr>
          <w:rFonts w:ascii="Garamond" w:eastAsia="Times New Roman" w:hAnsi="Garamond" w:cs="Arial"/>
          <w:sz w:val="24"/>
          <w:szCs w:val="24"/>
          <w:vertAlign w:val="subscript"/>
          <w:lang w:eastAsia="ru-RU"/>
        </w:rPr>
        <w:t>ну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, N</w:t>
      </w:r>
      <w:r w:rsidRPr="00D31D5E">
        <w:rPr>
          <w:rFonts w:ascii="Garamond" w:eastAsia="Times New Roman" w:hAnsi="Garamond" w:cs="Arial"/>
          <w:sz w:val="24"/>
          <w:szCs w:val="24"/>
          <w:vertAlign w:val="subscript"/>
          <w:lang w:eastAsia="ru-RU"/>
        </w:rPr>
        <w:t>БУ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 — объем новой и базовой услуги (продукции).</w:t>
      </w:r>
    </w:p>
    <w:p w:rsidR="00D31D5E" w:rsidRPr="00D31D5E" w:rsidRDefault="00D31D5E" w:rsidP="00D31D5E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t>Если в план включаются мероприятия по разработке и внедре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нию прогрессивной техники, технологии, механизации, автомати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зации производства, то устанавливаются показатели по снижению трудоемкости выпускаемой продукции, сокращению численности рабочих, занятых в ее производстве, снижению материалоемкости и себестоимости продукции. Эффективными можно считать толь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ко те мероприятия, внедрение которых позволяет обеспечить уменьшение количества занятых рабочих, сократить материалоем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кость и материальные затраты на выпускаемую продукцию, сни</w:t>
      </w:r>
      <w:r w:rsidRPr="00D31D5E">
        <w:rPr>
          <w:rFonts w:ascii="Garamond" w:eastAsia="Times New Roman" w:hAnsi="Garamond" w:cs="Arial"/>
          <w:sz w:val="24"/>
          <w:szCs w:val="24"/>
          <w:lang w:eastAsia="ru-RU"/>
        </w:rPr>
        <w:softHyphen/>
        <w:t>зить ее себестоимость.</w:t>
      </w:r>
    </w:p>
    <w:p w:rsidR="00D31D5E" w:rsidRPr="00D31D5E" w:rsidRDefault="00D31D5E" w:rsidP="00D31D5E">
      <w:pPr>
        <w:spacing w:before="100" w:beforeAutospacing="1" w:after="24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5" w:name="bookmark186"/>
      <w:r w:rsidRPr="00D31D5E">
        <w:rPr>
          <w:rFonts w:ascii="Garamond" w:eastAsia="Times New Roman" w:hAnsi="Garamond" w:cs="Arial"/>
          <w:sz w:val="18"/>
          <w:szCs w:val="18"/>
          <w:lang w:eastAsia="ru-RU"/>
        </w:rPr>
        <w:t>Контрольные вопросы</w:t>
      </w:r>
      <w:bookmarkEnd w:id="25"/>
    </w:p>
    <w:p w:rsidR="00D31D5E" w:rsidRPr="00D31D5E" w:rsidRDefault="00D31D5E" w:rsidP="00D31D5E">
      <w:pPr>
        <w:spacing w:before="100" w:beforeAutospacing="1" w:after="24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5E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1.</w:t>
      </w:r>
      <w:r w:rsidRPr="00D31D5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</w:t>
      </w: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t>Что является основой для планирования?</w:t>
      </w:r>
    </w:p>
    <w:p w:rsidR="00D31D5E" w:rsidRPr="00D31D5E" w:rsidRDefault="00D31D5E" w:rsidP="00D31D5E">
      <w:pPr>
        <w:spacing w:before="100" w:beforeAutospacing="1" w:after="24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5E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2.</w:t>
      </w:r>
      <w:r w:rsidRPr="00D31D5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</w:t>
      </w: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t>Какие основные методы и приемы анализа работы предприятия вам известны?</w:t>
      </w:r>
    </w:p>
    <w:p w:rsidR="00D31D5E" w:rsidRPr="00D31D5E" w:rsidRDefault="00D31D5E" w:rsidP="00D31D5E">
      <w:pPr>
        <w:spacing w:before="100" w:beforeAutospacing="1" w:after="24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5E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3.</w:t>
      </w:r>
      <w:r w:rsidRPr="00D31D5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</w:t>
      </w: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t>Что включается в содержание и исходные данные для анализа?</w:t>
      </w:r>
    </w:p>
    <w:p w:rsidR="00D31D5E" w:rsidRPr="00D31D5E" w:rsidRDefault="00D31D5E" w:rsidP="00D31D5E">
      <w:pPr>
        <w:spacing w:before="100" w:beforeAutospacing="1" w:after="24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5E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4.</w:t>
      </w:r>
      <w:r w:rsidRPr="00D31D5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</w:t>
      </w: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t>Как проводится анализ выполнения плана технического обслужи</w:t>
      </w: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softHyphen/>
        <w:t>вания и ремонта подвижного состава?</w:t>
      </w:r>
    </w:p>
    <w:p w:rsidR="00D31D5E" w:rsidRPr="00D31D5E" w:rsidRDefault="00D31D5E" w:rsidP="00D31D5E">
      <w:pPr>
        <w:spacing w:before="100" w:beforeAutospacing="1" w:after="24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5E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5.</w:t>
      </w:r>
      <w:r w:rsidRPr="00D31D5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</w:t>
      </w:r>
      <w:r w:rsidRPr="00D31D5E">
        <w:rPr>
          <w:rFonts w:ascii="Garamond" w:eastAsia="Times New Roman" w:hAnsi="Garamond" w:cs="Times New Roman"/>
          <w:sz w:val="24"/>
          <w:szCs w:val="24"/>
          <w:lang w:eastAsia="ru-RU"/>
        </w:rPr>
        <w:t>Как осуществляется анализ расхода материалов и запасных частей?</w:t>
      </w:r>
    </w:p>
    <w:p w:rsidR="00D31D5E" w:rsidRPr="00D31D5E" w:rsidRDefault="00D31D5E" w:rsidP="00D31D5E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6.</w:t>
      </w:r>
      <w:r w:rsidRPr="00D31D5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</w:t>
      </w:r>
      <w:r w:rsidRPr="00D31D5E">
        <w:rPr>
          <w:rFonts w:ascii="Garamond" w:eastAsia="Times New Roman" w:hAnsi="Garamond" w:cs="Arial"/>
          <w:sz w:val="18"/>
          <w:szCs w:val="18"/>
          <w:lang w:eastAsia="ru-RU"/>
        </w:rPr>
        <w:t>Как проводится анализ обеспеченности предприятия ремонтными рабочими?</w:t>
      </w:r>
    </w:p>
    <w:p w:rsidR="00D31D5E" w:rsidRPr="00D31D5E" w:rsidRDefault="00D31D5E" w:rsidP="00D31D5E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7.</w:t>
      </w:r>
      <w:r w:rsidRPr="00D31D5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</w:t>
      </w:r>
      <w:r w:rsidRPr="00D31D5E">
        <w:rPr>
          <w:rFonts w:ascii="Garamond" w:eastAsia="Times New Roman" w:hAnsi="Garamond" w:cs="Arial"/>
          <w:sz w:val="18"/>
          <w:szCs w:val="18"/>
          <w:lang w:eastAsia="ru-RU"/>
        </w:rPr>
        <w:t>Как выполняется анализ использования оборудования и производ</w:t>
      </w:r>
      <w:r w:rsidRPr="00D31D5E">
        <w:rPr>
          <w:rFonts w:ascii="Garamond" w:eastAsia="Times New Roman" w:hAnsi="Garamond" w:cs="Arial"/>
          <w:sz w:val="18"/>
          <w:szCs w:val="18"/>
          <w:lang w:eastAsia="ru-RU"/>
        </w:rPr>
        <w:softHyphen/>
        <w:t>ственных площадей участка, мастерской?</w:t>
      </w:r>
    </w:p>
    <w:p w:rsidR="00D31D5E" w:rsidRPr="00D31D5E" w:rsidRDefault="00D31D5E" w:rsidP="00D31D5E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D5E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8.</w:t>
      </w:r>
      <w:r w:rsidRPr="00D31D5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</w:t>
      </w:r>
      <w:r w:rsidRPr="00D31D5E">
        <w:rPr>
          <w:rFonts w:ascii="Garamond" w:eastAsia="Times New Roman" w:hAnsi="Garamond" w:cs="Arial"/>
          <w:sz w:val="18"/>
          <w:szCs w:val="18"/>
          <w:lang w:eastAsia="ru-RU"/>
        </w:rPr>
        <w:t>Как составляется план организационно-технических мероприятий по результатам анализа?</w:t>
      </w:r>
    </w:p>
    <w:p w:rsidR="000F16EF" w:rsidRDefault="000F16EF">
      <w:bookmarkStart w:id="26" w:name="_GoBack"/>
      <w:bookmarkEnd w:id="26"/>
    </w:p>
    <w:sectPr w:rsidR="000F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92"/>
    <w:rsid w:val="000F16EF"/>
    <w:rsid w:val="00D31D5E"/>
    <w:rsid w:val="00F4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64167-5E12-4201-9B40-074E31CE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8617</Words>
  <Characters>49121</Characters>
  <Application>Microsoft Office Word</Application>
  <DocSecurity>0</DocSecurity>
  <Lines>409</Lines>
  <Paragraphs>115</Paragraphs>
  <ScaleCrop>false</ScaleCrop>
  <Company/>
  <LinksUpToDate>false</LinksUpToDate>
  <CharactersWithSpaces>57623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2</cp:revision>
  <dcterms:created xsi:type="dcterms:W3CDTF">2020-04-05T18:55:00Z</dcterms:created>
  <dcterms:modified xsi:type="dcterms:W3CDTF">2020-04-05T18:55:00Z</dcterms:modified>
</cp:coreProperties>
</file>