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71" w:rsidRDefault="005E67D5" w:rsidP="005E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2020 г.</w:t>
      </w:r>
    </w:p>
    <w:p w:rsidR="005E67D5" w:rsidRDefault="005E67D5" w:rsidP="005E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5ТЭ</w:t>
      </w:r>
    </w:p>
    <w:p w:rsidR="005E67D5" w:rsidRDefault="005E67D5" w:rsidP="005E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7D5" w:rsidRDefault="005E67D5" w:rsidP="005E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D5">
        <w:rPr>
          <w:rFonts w:ascii="Times New Roman" w:hAnsi="Times New Roman" w:cs="Times New Roman"/>
          <w:sz w:val="28"/>
          <w:szCs w:val="28"/>
        </w:rPr>
        <w:t>Практическое занятие № 14. Прохождение военной службы по призыву.</w:t>
      </w:r>
    </w:p>
    <w:p w:rsidR="005E67D5" w:rsidRDefault="005E67D5" w:rsidP="005E6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E67D5" w:rsidRDefault="005E67D5" w:rsidP="005E67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Федеральный закон «О воинской обязанности и военной службе» (раздел 4.) </w:t>
      </w:r>
      <w:hyperlink r:id="rId5" w:history="1">
        <w:r>
          <w:rPr>
            <w:rStyle w:val="a3"/>
          </w:rPr>
          <w:t>http://www.consultant.ru/document/cons_doc_LAW_18260/</w:t>
        </w:r>
      </w:hyperlink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категории лиц подлежат призыву на военную службу в мирное время?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 для предоставления отсрочки от призыва на военную службу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для освобождения от призыва на военную службу.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организуется призыв на военную службу?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военной службы по призыву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дни считаются днями начала и окончания военной службы?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Перечислить права и обязанности граждан, подлежащих призыву на военную службу.</w:t>
      </w:r>
    </w:p>
    <w:p w:rsid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D5" w:rsidRPr="005E67D5" w:rsidRDefault="005E67D5" w:rsidP="005E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7D5" w:rsidRPr="005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5"/>
    <w:rsid w:val="005E67D5"/>
    <w:rsid w:val="00B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1</cp:revision>
  <dcterms:created xsi:type="dcterms:W3CDTF">2020-03-25T11:55:00Z</dcterms:created>
  <dcterms:modified xsi:type="dcterms:W3CDTF">2020-03-25T12:03:00Z</dcterms:modified>
</cp:coreProperties>
</file>