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BF" w:rsidRPr="001A2F30" w:rsidRDefault="007479BF" w:rsidP="007479BF">
      <w:pPr>
        <w:shd w:val="clear" w:color="auto" w:fill="FFFFFF"/>
        <w:spacing w:after="0" w:line="288" w:lineRule="atLeast"/>
        <w:ind w:right="525"/>
        <w:rPr>
          <w:rFonts w:ascii="Times New Roman" w:hAnsi="Times New Roman" w:cs="Times New Roman"/>
          <w:b/>
          <w:sz w:val="28"/>
          <w:szCs w:val="28"/>
        </w:rPr>
      </w:pPr>
      <w:r w:rsidRPr="001A2F30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1A2F30">
        <w:rPr>
          <w:rFonts w:ascii="Times New Roman" w:hAnsi="Times New Roman" w:cs="Times New Roman"/>
          <w:b/>
          <w:sz w:val="28"/>
          <w:szCs w:val="28"/>
        </w:rPr>
        <w:t>Клышников</w:t>
      </w:r>
      <w:proofErr w:type="spellEnd"/>
      <w:r w:rsidRPr="001A2F30">
        <w:rPr>
          <w:rFonts w:ascii="Times New Roman" w:hAnsi="Times New Roman" w:cs="Times New Roman"/>
          <w:b/>
          <w:sz w:val="28"/>
          <w:szCs w:val="28"/>
        </w:rPr>
        <w:t xml:space="preserve"> Игорь Дмитриевич</w:t>
      </w:r>
    </w:p>
    <w:p w:rsidR="007479BF" w:rsidRDefault="007479BF" w:rsidP="007479BF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1 ТОС </w:t>
      </w:r>
    </w:p>
    <w:p w:rsidR="007479BF" w:rsidRDefault="007479BF" w:rsidP="007479BF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МДК.01.01 Устройство автомобилей</w:t>
      </w:r>
    </w:p>
    <w:p w:rsidR="007479BF" w:rsidRDefault="007479BF" w:rsidP="007479BF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 09.04.2020 г.</w:t>
      </w:r>
    </w:p>
    <w:p w:rsidR="007479BF" w:rsidRDefault="007479BF" w:rsidP="007479B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Время: 2 часа</w:t>
      </w:r>
    </w:p>
    <w:p w:rsidR="007479BF" w:rsidRDefault="007479BF" w:rsidP="007479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7479BF" w:rsidRPr="003B3F53" w:rsidRDefault="007479BF" w:rsidP="007479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Лабораторная работа №14 (1-я часть)</w:t>
      </w:r>
    </w:p>
    <w:p w:rsidR="007479BF" w:rsidRDefault="007479BF" w:rsidP="0074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3F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3B3F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«Изуче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ние устройства и работы ведущих мостов автомобиля МАЗ» </w:t>
      </w: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479BF" w:rsidRPr="003B3F53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F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Цель работы</w:t>
      </w: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закрепить и углубить теоретические знания по устройству и рабо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ведущего моста автомобиля МАЗ</w:t>
      </w: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отработать первичные навыки по его разборке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сборке</w:t>
      </w: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определению характерных неисправностей, необходимых для </w:t>
      </w:r>
      <w:hyperlink r:id="rId5" w:history="1">
        <w:r w:rsidRPr="003B3F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проведения ТО и ремонта автомобилей</w:t>
        </w:r>
      </w:hyperlink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3F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Задачи</w:t>
      </w: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479BF" w:rsidRPr="003B3F53" w:rsidRDefault="007479BF" w:rsidP="0074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обучающая</w:t>
      </w:r>
      <w:proofErr w:type="gramEnd"/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формировать профессиональные компетенции</w:t>
      </w:r>
    </w:p>
    <w:p w:rsidR="007479BF" w:rsidRPr="002D64BE" w:rsidRDefault="007479BF" w:rsidP="007479BF">
      <w:pPr>
        <w:spacing w:before="100" w:beforeAutospacing="1" w:after="100" w:afterAutospacing="1"/>
        <w:rPr>
          <w:rStyle w:val="fontstyle01"/>
          <w:sz w:val="28"/>
          <w:szCs w:val="28"/>
        </w:rPr>
      </w:pPr>
      <w:r w:rsidRPr="002D64BE">
        <w:rPr>
          <w:rStyle w:val="fontstyle01"/>
          <w:sz w:val="28"/>
          <w:szCs w:val="28"/>
        </w:rPr>
        <w:t>ПК 3.1. Осуществлять диагностику трансмиссии, ходовой части и органов управления автомобилей.</w:t>
      </w:r>
      <w:r w:rsidRPr="002D64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64BE">
        <w:rPr>
          <w:rStyle w:val="fontstyle01"/>
          <w:sz w:val="28"/>
          <w:szCs w:val="28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  <w:r w:rsidRPr="002D64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64BE">
        <w:rPr>
          <w:rStyle w:val="fontstyle01"/>
          <w:sz w:val="28"/>
          <w:szCs w:val="28"/>
        </w:rPr>
        <w:t>ПК 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7479BF" w:rsidRPr="003B3F53" w:rsidRDefault="007479BF" w:rsidP="0074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развивающая</w:t>
      </w:r>
      <w:proofErr w:type="gramEnd"/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формировать общие компетенции</w:t>
      </w:r>
    </w:p>
    <w:p w:rsidR="007479BF" w:rsidRPr="002D64BE" w:rsidRDefault="007479BF" w:rsidP="007479B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2D64BE">
        <w:rPr>
          <w:rFonts w:ascii="Times New Roman" w:hAnsi="Times New Roman" w:cs="Times New Roman"/>
          <w:iCs/>
          <w:sz w:val="28"/>
          <w:szCs w:val="28"/>
        </w:rPr>
        <w:t xml:space="preserve"> 01.  Выбирать способы решения задач профессиональной деятельности, применительно к различным контекстам;</w:t>
      </w:r>
      <w:r w:rsidRPr="002D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79BF" w:rsidRPr="00E54205" w:rsidRDefault="007479BF" w:rsidP="007479BF">
      <w:pPr>
        <w:spacing w:after="0"/>
        <w:rPr>
          <w:sz w:val="28"/>
          <w:szCs w:val="28"/>
        </w:rPr>
      </w:pPr>
      <w:proofErr w:type="gramStart"/>
      <w:r w:rsidRPr="002D64BE">
        <w:rPr>
          <w:rStyle w:val="fontstyle01"/>
          <w:sz w:val="28"/>
          <w:szCs w:val="28"/>
        </w:rPr>
        <w:t>ОК</w:t>
      </w:r>
      <w:proofErr w:type="gramEnd"/>
      <w:r w:rsidRPr="002D64BE">
        <w:rPr>
          <w:rStyle w:val="fontstyle01"/>
          <w:sz w:val="28"/>
          <w:szCs w:val="28"/>
        </w:rPr>
        <w:t xml:space="preserve"> 02.  Осуществлять поиск, анализ и интерпретацию информации</w:t>
      </w:r>
      <w:r w:rsidRPr="00E54205">
        <w:rPr>
          <w:rStyle w:val="fontstyle01"/>
          <w:sz w:val="28"/>
          <w:szCs w:val="28"/>
        </w:rPr>
        <w:t>, необходимой для выполнения задач профессиональной деятельности</w:t>
      </w:r>
      <w:r w:rsidRPr="00E54205">
        <w:rPr>
          <w:rFonts w:ascii="Times New Roman" w:hAnsi="Times New Roman" w:cs="Times New Roman"/>
          <w:sz w:val="28"/>
          <w:szCs w:val="28"/>
        </w:rPr>
        <w:t>;</w:t>
      </w:r>
    </w:p>
    <w:p w:rsidR="007479BF" w:rsidRPr="00E54205" w:rsidRDefault="007479BF" w:rsidP="007479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54205">
        <w:rPr>
          <w:rStyle w:val="fontstyle01"/>
          <w:sz w:val="28"/>
          <w:szCs w:val="28"/>
        </w:rPr>
        <w:t>ОК</w:t>
      </w:r>
      <w:proofErr w:type="gramEnd"/>
      <w:r w:rsidRPr="00E54205">
        <w:rPr>
          <w:rStyle w:val="fontstyle01"/>
          <w:sz w:val="28"/>
          <w:szCs w:val="28"/>
        </w:rPr>
        <w:t xml:space="preserve"> 04.  Работать в коллективе и команде, эффективно взаимодействовать с коллегами, руководством, клиентами;</w:t>
      </w:r>
      <w:r w:rsidRPr="00E54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9BF" w:rsidRPr="00E54205" w:rsidRDefault="007479BF" w:rsidP="007479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54205">
        <w:rPr>
          <w:rStyle w:val="fontstyle01"/>
          <w:sz w:val="28"/>
          <w:szCs w:val="28"/>
        </w:rPr>
        <w:t>ОК</w:t>
      </w:r>
      <w:proofErr w:type="gramEnd"/>
      <w:r w:rsidRPr="00E54205">
        <w:rPr>
          <w:rStyle w:val="fontstyle01"/>
          <w:sz w:val="28"/>
          <w:szCs w:val="28"/>
        </w:rPr>
        <w:t xml:space="preserve"> 09.  Использовать информационные технологии в профессиональной деятельности</w:t>
      </w:r>
      <w:r w:rsidRPr="00E54205">
        <w:rPr>
          <w:rFonts w:ascii="Times New Roman" w:hAnsi="Times New Roman" w:cs="Times New Roman"/>
          <w:sz w:val="28"/>
          <w:szCs w:val="28"/>
        </w:rPr>
        <w:t>.</w:t>
      </w:r>
    </w:p>
    <w:p w:rsidR="007479BF" w:rsidRPr="00E54205" w:rsidRDefault="007479BF" w:rsidP="0074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-воспитательная:</w:t>
      </w:r>
      <w:r w:rsidRPr="0076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proofErr w:type="gramStart"/>
      <w:r w:rsidRPr="00E54205">
        <w:rPr>
          <w:rStyle w:val="fontstyle01"/>
          <w:sz w:val="28"/>
          <w:szCs w:val="28"/>
        </w:rPr>
        <w:t>ОК</w:t>
      </w:r>
      <w:proofErr w:type="gramEnd"/>
      <w:r w:rsidRPr="00E54205">
        <w:rPr>
          <w:rStyle w:val="fontstyle01"/>
          <w:sz w:val="28"/>
          <w:szCs w:val="28"/>
        </w:rPr>
        <w:t xml:space="preserve"> 03. планировать и реализовывать собственное профессиональное и личностное развитие</w:t>
      </w:r>
      <w:r w:rsidRPr="00E54205">
        <w:rPr>
          <w:rFonts w:ascii="Times New Roman" w:hAnsi="Times New Roman" w:cs="Times New Roman"/>
          <w:sz w:val="28"/>
          <w:szCs w:val="28"/>
        </w:rPr>
        <w:t xml:space="preserve"> .</w:t>
      </w:r>
      <w:r w:rsidRPr="00E54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7479BF" w:rsidRPr="003B3F53" w:rsidRDefault="007479BF" w:rsidP="0074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F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Оснащение рабочего места</w:t>
      </w:r>
    </w:p>
    <w:p w:rsidR="007479BF" w:rsidRPr="003B3F53" w:rsidRDefault="007479BF" w:rsidP="0074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«Задний мост автомобиля МАЗ-500А</w:t>
      </w: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 разрезом,</w:t>
      </w:r>
    </w:p>
    <w:p w:rsidR="007479BF" w:rsidRPr="003B3F53" w:rsidRDefault="007479BF" w:rsidP="0074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Детали: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центральный редуктор, колесная передача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7479BF" w:rsidRPr="003B3F53" w:rsidRDefault="007479BF" w:rsidP="0074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ты: «Задний мост автомобиля МАЗ-500А</w:t>
      </w: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</w:p>
    <w:p w:rsidR="007479BF" w:rsidRPr="003B3F53" w:rsidRDefault="007479BF" w:rsidP="0074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3.Литература</w:t>
      </w:r>
    </w:p>
    <w:p w:rsidR="007479BF" w:rsidRPr="00E54205" w:rsidRDefault="007479BF" w:rsidP="0074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7479BF" w:rsidRPr="00E54205" w:rsidRDefault="007479BF" w:rsidP="0074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А.П. </w:t>
      </w:r>
      <w:proofErr w:type="spellStart"/>
      <w:r w:rsidRPr="00E5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Пехальский</w:t>
      </w:r>
      <w:proofErr w:type="spellEnd"/>
      <w:r w:rsidRPr="00E5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Устройство автомобилей: учебник для студ. учреждений сред</w:t>
      </w:r>
      <w:proofErr w:type="gramStart"/>
      <w:r w:rsidRPr="00E5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5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5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роф. образования /А.П. </w:t>
      </w:r>
      <w:proofErr w:type="spellStart"/>
      <w:r w:rsidRPr="00E5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Пехальский</w:t>
      </w:r>
      <w:proofErr w:type="spellEnd"/>
      <w:r w:rsidRPr="00E5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А.И. </w:t>
      </w:r>
      <w:proofErr w:type="spellStart"/>
      <w:r w:rsidRPr="00E5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Пехальский</w:t>
      </w:r>
      <w:proofErr w:type="spellEnd"/>
      <w:r w:rsidRPr="00E5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8-е изд., </w:t>
      </w:r>
      <w:proofErr w:type="spellStart"/>
      <w:r w:rsidRPr="00E5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E5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Издательский центр «Академия», 2015. – 528с.</w:t>
      </w:r>
    </w:p>
    <w:p w:rsidR="007479B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А.П. </w:t>
      </w:r>
      <w:proofErr w:type="spellStart"/>
      <w:r w:rsidRPr="00E5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Пехальский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Устройство автомобилей лабораторный практикум: учеб</w:t>
      </w:r>
      <w:proofErr w:type="gramStart"/>
      <w:r w:rsidRPr="00E5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5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5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студ. учреждений сред. проф. образования/ А.П. </w:t>
      </w:r>
      <w:proofErr w:type="spellStart"/>
      <w:r w:rsidRPr="00E5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Пехальский</w:t>
      </w:r>
      <w:proofErr w:type="spellEnd"/>
      <w:r w:rsidRPr="00E5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И.А. </w:t>
      </w:r>
      <w:proofErr w:type="spellStart"/>
      <w:r w:rsidRPr="00E5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Пехальский</w:t>
      </w:r>
      <w:proofErr w:type="spellEnd"/>
      <w:r w:rsidRPr="00E5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3-е изд., - М.: Издательский центр «Академия», 2016. – 272с. </w:t>
      </w:r>
      <w:r w:rsidRPr="00E5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79B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источники: </w:t>
      </w:r>
    </w:p>
    <w:p w:rsidR="007479BF" w:rsidRDefault="007479BF" w:rsidP="0074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И. Лабораторно-практические работы по устройству грузовых автомобилей: учеб. Пособие для нач. проф. образования/Ф.И.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-3-е изд., стер.-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2008.- 224с.</w:t>
      </w:r>
    </w:p>
    <w:p w:rsidR="007479BF" w:rsidRPr="003B3F53" w:rsidRDefault="007479BF" w:rsidP="0074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B3F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Вопросы для проверки теоретических знаний:</w:t>
      </w:r>
    </w:p>
    <w:p w:rsidR="007479BF" w:rsidRPr="003B3F53" w:rsidRDefault="007479BF" w:rsidP="0074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Назначение ведущих мостов?</w:t>
      </w:r>
    </w:p>
    <w:p w:rsidR="007479BF" w:rsidRPr="003B3F53" w:rsidRDefault="007479BF" w:rsidP="0074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Назовите требования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предъявляемые к ведущим мостам?</w:t>
      </w:r>
    </w:p>
    <w:p w:rsidR="007479BF" w:rsidRPr="003B3F53" w:rsidRDefault="007479BF" w:rsidP="0074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Какие виды дифференциалов существуют?</w:t>
      </w:r>
    </w:p>
    <w:p w:rsidR="00821AC3" w:rsidRDefault="00821AC3" w:rsidP="007479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7479BF" w:rsidRPr="003B3F53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F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Теоретические основы темы</w:t>
      </w:r>
    </w:p>
    <w:p w:rsidR="007479BF" w:rsidRPr="00E27547" w:rsidRDefault="007479BF" w:rsidP="007479BF">
      <w:pPr>
        <w:spacing w:before="150" w:after="150" w:line="252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Главная передача</w:t>
      </w:r>
      <w:r w:rsidRPr="00E2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автомобиля МАЗ-500А двойная разнесенная. Она состоит из центрального редуктора и колесных передач. Картер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центрального редуктора (рис.1</w:t>
      </w:r>
      <w:r w:rsidRPr="00E2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отлит из ковкого чугуна и крепится шпильками к балке заднего моста в специальном проеме. </w:t>
      </w:r>
      <w:r w:rsidRPr="00E2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Ведущая коническая шестерня</w:t>
      </w:r>
      <w:r w:rsidRPr="00E2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1 выполнена как одно целое со своим валом, который вращается в трех роликовых подшипниках. Два из них: 8 и 9 — конические, установлены спереди в отдельном корпусе, укрепленном болтами на картере. </w:t>
      </w:r>
      <w:r w:rsidRPr="00E2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Задний цилиндрический подшипник</w:t>
      </w:r>
      <w:r w:rsidRPr="00E2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7 установлен в перегородке картера. Установка трех подшипников, образующих опоры с обеих сторон ведущей шестерни, позволяет длительное время сохранять </w:t>
      </w:r>
      <w:r w:rsidRPr="00E2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правильное зацепление шестерен </w:t>
      </w:r>
      <w:r w:rsidRPr="00E2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центрального редуктора</w:t>
      </w:r>
      <w:r w:rsidRPr="00E2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повысить их долговечность.</w:t>
      </w:r>
    </w:p>
    <w:p w:rsidR="007479BF" w:rsidRPr="00E27547" w:rsidRDefault="007479BF" w:rsidP="007479BF">
      <w:pPr>
        <w:spacing w:after="0" w:line="25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7547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6DE08E6" wp14:editId="7F0830C6">
            <wp:extent cx="4752975" cy="4171950"/>
            <wp:effectExtent l="0" t="0" r="9525" b="0"/>
            <wp:docPr id="1" name="Рисунок 1" descr="Разнесенная главная передача автомобиля МАЗ-500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несенная главная передача автомобиля МАЗ-500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Рис. 1</w:t>
      </w:r>
      <w:r w:rsidRPr="00E2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E2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Разнесенная главная передача автомобиля МАЗ-500А:</w:t>
      </w:r>
      <w:r w:rsidRPr="00E2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1 — ведущая коническая шестерня; 2 — картер; 3 — ведомая шестерня; 4 — коробка дифференциала; 5 — шестерня полуоси; 6 — сапун; 7 — задний цилиндрический роликовый подшипник; 8 и 9 — конические роликовые подшипники ведущей шестерни</w:t>
      </w:r>
    </w:p>
    <w:p w:rsidR="007479BF" w:rsidRPr="00E27547" w:rsidRDefault="007479BF" w:rsidP="007479BF">
      <w:pPr>
        <w:spacing w:before="150" w:after="150" w:line="252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Конические роликовые подшипники</w:t>
      </w:r>
      <w:r w:rsidRPr="00E2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вала ведущей шестерни 1 установлены с предварительным натягом. Между их внутренними обоймами </w:t>
      </w:r>
      <w:proofErr w:type="gramStart"/>
      <w:r w:rsidRPr="00E2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расположены</w:t>
      </w:r>
      <w:proofErr w:type="gramEnd"/>
      <w:r w:rsidRPr="00E2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распорное кольцо и регулировочная шайба. Изменяя толщину этой шайбы, можно регулировать предварительный натяг подшипников.</w:t>
      </w:r>
    </w:p>
    <w:p w:rsidR="007479BF" w:rsidRPr="00E27547" w:rsidRDefault="007479BF" w:rsidP="007479BF">
      <w:pPr>
        <w:spacing w:before="150" w:after="150" w:line="252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Повышению работоспособности конических роликовых подшипников способствует принудительная подача масла к ним. Для этого внутри картера предусмотрен литой карман, в котором накапливается масло, забрасываемое в него при вращении шестерен. Из кармана масло проходит по каналам к подшипникам 8 и 9, а затем через паз и сверленый канал возвращается в картер. </w:t>
      </w:r>
      <w:r w:rsidRPr="00E2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Ведомую коническую шестерню</w:t>
      </w:r>
      <w:r w:rsidRPr="00E2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3 крепят заклепками к коробке 4 дифференциала.</w:t>
      </w:r>
    </w:p>
    <w:p w:rsidR="007479BF" w:rsidRPr="00E27547" w:rsidRDefault="007479BF" w:rsidP="007479BF">
      <w:pPr>
        <w:spacing w:before="150" w:after="150" w:line="252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 </w:t>
      </w:r>
      <w:r w:rsidRPr="00E2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крутящий момент</w:t>
      </w:r>
      <w:r w:rsidRPr="00E2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передаваемый главной передачей, может вызвать некоторую деформацию ведомой шестерни, кроме того, ведомая шестерня может немного отойти от ведущей, и правильность зацепления </w:t>
      </w:r>
      <w:r w:rsidRPr="00E2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зубьев будет нарушена. Чтобы избежать этого, в картере 2 устанавливают упор, ограничивающий деформацию ведомой шестерни. Этот упор (в виде винта) упирается в тыльную поверхность шестерни и имеет гайку и контргайку для регулировки положения упора.</w:t>
      </w:r>
    </w:p>
    <w:p w:rsidR="007479BF" w:rsidRPr="00E27547" w:rsidRDefault="007479BF" w:rsidP="007479BF">
      <w:pPr>
        <w:spacing w:before="150" w:after="150" w:line="252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при нагреве масла во внутренней полости картера не повышалось давление, служит сапун 6, соединяющий внутреннее пространство картера с атмосферой.</w:t>
      </w:r>
    </w:p>
    <w:p w:rsidR="007479BF" w:rsidRPr="00E27547" w:rsidRDefault="007479BF" w:rsidP="007479BF">
      <w:pPr>
        <w:spacing w:before="150" w:after="150" w:line="252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регулировки зацепления шестерен главной передачи между ее картером и фланцем стакана </w:t>
      </w:r>
      <w:r w:rsidRPr="00E27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конических роликовых подшипников</w:t>
      </w:r>
      <w:r w:rsidRPr="00E27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помещают набор стальных регулировочных прокладок разной толщины.</w:t>
      </w:r>
    </w:p>
    <w:p w:rsidR="007479BF" w:rsidRPr="004C134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Устройство</w:t>
      </w: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Задний мост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рис. 2</w:t>
      </w: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передает крутящий момент от коленчатого вала двигателя через сцепление, коробку передач и карданный вал к ведущим кол</w:t>
      </w:r>
      <w:r w:rsidRPr="00910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есам автомобиля и с помощью диф</w:t>
      </w: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ференциала позволяет ведущим колесам вращаться с разной угловой скоростью.</w:t>
      </w: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Принятые конструктивная и кинематическая схемы передачи крутящего момента позволяют разделить его в центральном редукторе, направив к колесным передачам, и тем самым разгрузить дифференциал и полуоси от увеличенного момента, который передается при двухступенчатой схеме главной передачи заднего моста (как, например, у автомобиля МАЗ-200). Применение колесных передач позволяет, кроме того, путем изменения только числа зубьев цилиндрических шестерен колесного редуктора и сохранения межцентрового расстояния у шестерен колесных передач получать различные передаточные числа, что делает задний мост пригодным для использования на разных модификациях автомобилей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Центральный редуктор (рис. 3</w:t>
      </w: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—одноступенчатый, состоит из пары конических шестерен со спиральными зубьями и </w:t>
      </w:r>
      <w:proofErr w:type="spellStart"/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межколесного</w:t>
      </w:r>
      <w:proofErr w:type="spellEnd"/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дифференциала. Детали редуктора монтируются в картере 21, изготовленном из ковкого чугуна. Положение картера относительно балки определяется центрирующим буртиком на </w:t>
      </w:r>
      <w:proofErr w:type="spellStart"/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привалочном</w:t>
      </w:r>
      <w:proofErr w:type="spellEnd"/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фланце картера редуктора и, кроме того, установочными штифтами.</w:t>
      </w: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Ведущая коническая шестерня 20, изготовленная как одно целое с валом, крепится не консольно, а имеет, кроме двух передних конических роликовых подшипников 8, еще дополнительную заднюю опору, представляющую собой цилиндрический роликовый подшипник 7. Конструкция с тремя подшипниками является более компактной, при этом значительно снижается максимальная радиальная нагрузка на подшипники по сравнению с консольным креплением, повышается нагрузочная способность </w:t>
      </w: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подшипников и стабильность регулировки зацепления конических шестерен, что</w:t>
      </w:r>
    </w:p>
    <w:p w:rsidR="007479BF" w:rsidRPr="004C134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значительно увеличивает их долговечность. Возможность приближения в этом случае конических роликовых подшипников к зубчатому венцу ведущей конической шестерни уменьшает длину ее хвостовика и позволяет тем самым увеличить расстояние между фланцем редуктора и фланцем коробки передач, что очень важно при небольшой базе автомобиля для лучшего расположения карданного вала. Наружные кольца конических роликовых подшипников расположены в картере 9 и запрессованы до упора в буртик, сделанный в картере.</w:t>
      </w:r>
    </w:p>
    <w:p w:rsidR="007479BF" w:rsidRPr="004C134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479BF" w:rsidRPr="004C134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11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844183C" wp14:editId="67629CD2">
            <wp:extent cx="5572125" cy="2276475"/>
            <wp:effectExtent l="0" t="0" r="9525" b="9525"/>
            <wp:docPr id="4" name="Рисунок 4" descr="https://sinref.ru/avtomobili/MAZ/009_maz_500a_504a_516_visotski_1973/000/06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nref.ru/avtomobili/MAZ/009_maz_500a_504a_516_visotski_1973/000/06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BF" w:rsidRPr="004C134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Рис. 2</w:t>
      </w:r>
      <w:r w:rsidRPr="004C1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Задний мост:</w:t>
      </w:r>
      <w:r w:rsidRPr="004C1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1 — колесная передача; 2 — ступица заднего колеса; 3 — тормоза задних колес; 4 — стопорный штифт кожуха полуоси; б — направляющее кольцо полуоси; 6 — кожух полуоси; 7 — полуось; 8 — центральный редуктор; 9 — спаренный сальник полуоси; 10 — регулировочный рычаг; 11 — разжимный кулак тормозов</w:t>
      </w:r>
    </w:p>
    <w:p w:rsidR="007479BF" w:rsidRPr="004C134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479BF" w:rsidRPr="004C134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479BF" w:rsidRPr="004C134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479BF" w:rsidRPr="004C134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479BF" w:rsidRPr="004C134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 wp14:anchorId="4D271B33" wp14:editId="704B577B">
            <wp:extent cx="3743325" cy="4638675"/>
            <wp:effectExtent l="0" t="0" r="9525" b="9525"/>
            <wp:docPr id="3" name="Рисунок 3" descr="https://sinref.ru/avtomobili/MAZ/009_maz_500a_504a_516_visotski_1973/000/06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nref.ru/avtomobili/MAZ/009_maz_500a_504a_516_visotski_1973/000/06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BF" w:rsidRPr="004C134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Рис.</w:t>
      </w:r>
      <w:r w:rsidRPr="009101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3</w:t>
      </w:r>
      <w:r w:rsidRPr="004C1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Центральный редуктор:</w:t>
      </w:r>
      <w:r w:rsidRPr="004C1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I — крышка подшипника; 2 — стопор гайки подшипн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ика; 3 — левая гайка подшипника; </w:t>
      </w:r>
      <w:r w:rsidRPr="004C1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4 — шестерня полуоси; 5 — сателлит дифференциала; 6 — крестовина дифференциала</w:t>
      </w:r>
      <w:proofErr w:type="gramStart"/>
      <w:r w:rsidRPr="004C1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; </w:t>
      </w:r>
      <w:r w:rsidRPr="004C1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7 — цилиндрический подшипник ведущей шестерни; 8 — конический подшипник ведущей шестерни; 9 — картер подшипника ведущей шестерни; 10 — распорное кольцо- 11 —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</w:t>
      </w:r>
      <w:r w:rsidRPr="004C1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егулировочная шайба; 12 — маслоотражатель; 13 — крышка сальника; 14 — фланец;15 — гайка фланца; </w:t>
      </w:r>
      <w:proofErr w:type="gramStart"/>
      <w:r w:rsidRPr="004C1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16 — шайба; 17 — сальник; 18 — регулировочные прокладки; 19—прокладка; 20 — ведущая шестерня; 21 — картер редуктора; 22 — ведомая шестерня; 23 — сухарь; 24 — контргайка; 25 — ограничитель ведомой шестерни; 26 — правая чашка дифференциала; 2/ — демонтажный болт картера редуктора; 28 — упорное кольцо втулки; 29 — правая гайка подшипника; 30 — конический подшипник; 31 — левая чашка дифференциала; 32 — стальная шайба;</w:t>
      </w:r>
      <w:proofErr w:type="gramEnd"/>
      <w:r w:rsidRPr="004C1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33 — бронзовая шайба</w:t>
      </w:r>
    </w:p>
    <w:p w:rsidR="007479B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1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7479B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9B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9B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9B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9B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9BF" w:rsidRPr="004C134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Колесная передача (рис. 4</w:t>
      </w: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является второй ступенью редуктора заднего моста.</w:t>
      </w:r>
    </w:p>
    <w:p w:rsidR="007479BF" w:rsidRPr="004C134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479BF" w:rsidRPr="004C134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479BF" w:rsidRPr="004C134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479BF" w:rsidRPr="004C134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A3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567EF5D" wp14:editId="4F5688FE">
            <wp:extent cx="3667125" cy="5467350"/>
            <wp:effectExtent l="0" t="0" r="9525" b="0"/>
            <wp:docPr id="2" name="Рисунок 2" descr="https://sinref.ru/avtomobili/MAZ/009_maz_500a_504a_516_visotski_1973/000/06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nref.ru/avtomobili/MAZ/009_maz_500a_504a_516_visotski_1973/000/06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BF" w:rsidRPr="004C134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A3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Рис. 4</w:t>
      </w:r>
      <w:r w:rsidRPr="004C1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Колесная передача:</w:t>
      </w:r>
      <w:r w:rsidRPr="004C1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proofErr w:type="gramStart"/>
      <w:r w:rsidRPr="004C1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I — коронная (ведомая) шестерня; 2 — пробка заливного отверстия; 3—стопорный болт оси сателлита; 4 — подшипник сателлита; 5 — ось сателлита; 6 — сателлит; 7 малая крышка; 8 — упорный сухарь полуоси; 9 — стопорное кольцо; 10-шпилька; 11 — солнечная (ведущая) шестерня; 12—уплотнительное кольцо; 13— наружная чашка водила;14 — большая крышка;15 — болт большой крышки н коронной шестерни;</w:t>
      </w:r>
      <w:proofErr w:type="gramEnd"/>
      <w:r w:rsidRPr="004C1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16 — прокладка; 17 — болт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C1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чашек водила; 18 — гайка; 19 — ступица колес; 20 — наружный подшипник ступицы; 21 — внутренняя чашка водила;22 — полуось; 23 — упор ведущей шестерни; 24 кожух полуоси; 25 — гайка подшипника ступицы; 26— стопорное кольцо; 27 — контргайка подшипников ступицы</w:t>
      </w:r>
    </w:p>
    <w:p w:rsidR="007479BF" w:rsidRPr="004C134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479BF" w:rsidRPr="004C134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 От ведущей конической шестерни центрального редуктора через ведомую коническую шестерню и шестерни дифференциала крутящий момент </w:t>
      </w:r>
      <w:r w:rsidRPr="00716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передается на полуоси 1 (рис. 5</w:t>
      </w: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которые подводят момент к центральной, так называемой солнечной шестерне 2 колесной передачи. От солнечной шестерни вращение передается на три сателлита 3, равномерно расположенных по окружности вокруг солнечной шестерни.</w:t>
      </w: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Сателлиты вращаются на осях 4, закрепленных в отверстиях неподвижного водила, состоящего из наружной 5 и внутренней 10 чашек, в сторону, противоположную направлению вращения солнечной шестерни.</w:t>
      </w:r>
      <w:proofErr w:type="gramEnd"/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сателлитов вращение передается коронной шестерне 6 внутреннего зацепления, присоединенной к ступице заднего колеса. Коронная шестерня 6 вращается в ту же сторону, что и сателлиты.</w:t>
      </w: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Передаточное число кинематической схемы колесной передачи определяется отношением числа зубьев коронной шестерни к числу зубьев солнечной шестерни. Свободно вращающиеся на осях сателлиты не влияют на передаточное число, поэтому изменением</w:t>
      </w:r>
    </w:p>
    <w:p w:rsidR="007479BF" w:rsidRPr="004C134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чисел зубьев шестерен колесной</w:t>
      </w:r>
      <w:r w:rsidR="00A20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передачи при сохранении их меж</w:t>
      </w: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осевого расстояния может быть получен ряд передаточных чисел, который даже при тех же конических шестернях центрального редуктора может обеспечить большую избирательность для передаточных чисел заднего моста.</w:t>
      </w: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Конструктивно колесная передача выполнена следующим образом. Все шестерни — цилиндрические, прямозубые. Сол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нечная шестерня 11 (см. рис. 4</w:t>
      </w: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сателлиты 6 — внешнего зацепления, коронная шестерня — внутреннего зацепления.</w:t>
      </w: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солнечной шестерне имеется отверстие с </w:t>
      </w:r>
      <w:proofErr w:type="spellStart"/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эвольвентными</w:t>
      </w:r>
      <w:proofErr w:type="spellEnd"/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шлицами, которые сопрягаются со шлицами соответствующего конца полуоси. Противоположный, внутренний конец полуоси также имеет </w:t>
      </w:r>
      <w:proofErr w:type="spellStart"/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эвольвентные</w:t>
      </w:r>
      <w:proofErr w:type="spellEnd"/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шлицы, которые сопрягаются со шлицами в отверстии ступицы полуосей шестерни дифференциала. Осевое перемещение солнечной шестерни на полуоси ограничено пружинным стопорным кольцом 9. Осевое перемещение полуоси 22 в сторону центрального редуктора ограничено закрепленной на ней солнечной шестерней. В противоположную сторону перемещению полуоси препятствует упорный сухарь 8, запрессованный в гнездо малой крышки 7 колесной передачи. Сателлиты посажены на оси, зафиксированные в </w:t>
      </w:r>
      <w:proofErr w:type="gramStart"/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разъемном</w:t>
      </w:r>
      <w:proofErr w:type="gramEnd"/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водиле</w:t>
      </w:r>
      <w:proofErr w:type="spellEnd"/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состоящем из двух чашек. Внутренняя чашка 21 — кованая из углеродистой стали, имеет ступицу, наружная часть которой цилиндрическая, а внутренняя представляет собой шлицевое отверстие. Наружная чашка 13 более сложной конфигурации, изготовлена из стального литья. Чашки </w:t>
      </w:r>
      <w:proofErr w:type="gramStart"/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водила</w:t>
      </w:r>
      <w:proofErr w:type="gramEnd"/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соединены между собой тремя болтами</w:t>
      </w:r>
    </w:p>
    <w:p w:rsidR="007479BF" w:rsidRPr="004C134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479BF" w:rsidRPr="004C134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479BF" w:rsidRPr="004C134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7479BF" w:rsidRPr="004C134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A3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5D259AE" wp14:editId="31C74725">
            <wp:extent cx="4924425" cy="3305175"/>
            <wp:effectExtent l="0" t="0" r="9525" b="9525"/>
            <wp:docPr id="5" name="Рисунок 5" descr="https://sinref.ru/avtomobili/MAZ/009_maz_500a_504a_516_visotski_1973/000/06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nref.ru/avtomobili/MAZ/009_maz_500a_504a_516_visotski_1973/000/06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BF" w:rsidRPr="004C134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Рис. 5</w:t>
      </w:r>
      <w:r w:rsidRPr="004C1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Схема колесной передачи и ее детали:</w:t>
      </w:r>
      <w:r w:rsidRPr="004C1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1 — полуось; 2 — солнечная шестерня; 3 — сателлит; 4 — ось сателлита; 5—наружная чашка водила; 6 — коронная шестерня; 7 — стопорный болт оси сателлита; 8 — стяжной болт чашки водила; 9 —- подшипник сателлита; 10 — внутренняя чашка водила</w:t>
      </w:r>
    </w:p>
    <w:p w:rsidR="007479BF" w:rsidRPr="004C134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479BF" w:rsidRPr="00910111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9BF" w:rsidRPr="003B3F53" w:rsidRDefault="007479BF" w:rsidP="00747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F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Ход работы</w:t>
      </w:r>
    </w:p>
    <w:p w:rsidR="007479BF" w:rsidRDefault="007479BF" w:rsidP="0074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1.Произвести частичную разбор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 ведущего моста автомобиля М</w:t>
      </w: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- 5</w:t>
      </w: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0А (использовать рис.2,3,4,5).</w:t>
      </w:r>
    </w:p>
    <w:p w:rsidR="007479B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 заднего моста позволяет выполнить большинство ремонтных работ без снятия его с автомобиля.</w:t>
      </w:r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20AB2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замены сальника ведущей шестерни необходимо: </w:t>
      </w:r>
    </w:p>
    <w:p w:rsidR="007479BF" w:rsidRDefault="00A20AB2" w:rsidP="00A20AB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479BF"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отсоединить карданн</w:t>
      </w:r>
      <w:r w:rsidR="007479BF" w:rsidRPr="000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вал от фланца 14 (см. рис.3</w:t>
      </w:r>
      <w:r w:rsidR="007479BF"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редуктора моста;</w:t>
      </w:r>
    </w:p>
    <w:p w:rsidR="007479BF" w:rsidRDefault="007479BF" w:rsidP="00A20AB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расшпли</w:t>
      </w:r>
      <w:r w:rsidR="00A2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нтовать</w:t>
      </w:r>
      <w:proofErr w:type="spellEnd"/>
      <w:r w:rsidR="00A2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отвернуть гайку 15, сн</w:t>
      </w:r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фланец 14 и шайбу 16;</w:t>
      </w:r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отвернуть гайки шпилек, крепящие крышку 13 сальника, и, пользуясь демонтажными болтами, снять крышку с сальником;</w:t>
      </w:r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сальник, заполнив его внутренние полости консистентной смазкой 1-13, и собрать узел в порядке, обратном разборке (сальник запрессовывают заподлицо с наружным торцом крышки).</w:t>
      </w:r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необходимост</w:t>
      </w:r>
      <w:r w:rsidRPr="009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замены сальника 9 (см. рис. 2</w:t>
      </w:r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полуоси следует:</w:t>
      </w:r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79B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слить масло из картера моста, вывернув сливную и заливную пробки;</w:t>
      </w:r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79B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отсоединить карданный вал;</w:t>
      </w:r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79B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</w:t>
      </w:r>
      <w:r w:rsidRPr="0098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малые крышки 7 (см. рис.4</w:t>
      </w:r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колесных передач; </w:t>
      </w:r>
    </w:p>
    <w:p w:rsidR="007479B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9BF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отвернуть один болт 15 крепления большой крышки и, завертывая его в резьбовые отверстия в торцах полуосей 22, осторожно вынуть ее вместе с солнечными шестернями 11 колесных передач;</w:t>
      </w:r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79BF" w:rsidRPr="003B3F53" w:rsidRDefault="007479BF" w:rsidP="00A20A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отвернуть гайки шпилек крепления центрального редуктора к картеру моста (за исключением двух верхних). После этого с помощью тележки с подъемником вынуть редуктор, завертывая два демонтажных болта во фланце крепления редуктора к картеру моста, и, сняв оставшиеся две верхние гайки, заменить сальник полуоси с помощью съемника, заполнив внутренние полости сальника консистентной смазкой 1-13.</w:t>
      </w:r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Рассмотреть и уяснить:</w:t>
      </w:r>
    </w:p>
    <w:p w:rsidR="007479BF" w:rsidRPr="003B3F53" w:rsidRDefault="007479BF" w:rsidP="0074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Устр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ойство и работу деталей заднего моста автомобиля М</w:t>
      </w: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-50</w:t>
      </w: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A20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bookmarkStart w:id="0" w:name="_GoBack"/>
      <w:bookmarkEnd w:id="0"/>
    </w:p>
    <w:p w:rsidR="007479BF" w:rsidRDefault="007479BF" w:rsidP="0074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Произвести сборку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заднего моста автомобиля М</w:t>
      </w: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-50</w:t>
      </w: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рис.2,3,4,5).</w:t>
      </w:r>
    </w:p>
    <w:p w:rsidR="007479BF" w:rsidRDefault="007479BF" w:rsidP="007479B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Собирают задний мост в обратной последовательности, причем устанавливать полуоси следует осторожно, проворачивая их во избежание выворачивания рабочей кромки сальника.</w:t>
      </w:r>
      <w:r w:rsidRPr="004C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79BF" w:rsidRPr="008331E0" w:rsidRDefault="007479BF" w:rsidP="007479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Оформите отчет в тетрадях для лабораторных работ</w:t>
      </w:r>
      <w:r w:rsidRPr="008331E0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МДК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.01</w:t>
      </w:r>
      <w:r w:rsidRPr="008331E0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.01</w:t>
      </w:r>
    </w:p>
    <w:p w:rsidR="007479BF" w:rsidRPr="00B96E63" w:rsidRDefault="007479BF" w:rsidP="007479BF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96E6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B96E63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ОТЧЕТ должен содержать:</w:t>
      </w:r>
    </w:p>
    <w:p w:rsidR="007479BF" w:rsidRPr="00B96E63" w:rsidRDefault="007479BF" w:rsidP="007479B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96E6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1. Название работы.</w:t>
      </w:r>
    </w:p>
    <w:p w:rsidR="007479BF" w:rsidRPr="00B96E63" w:rsidRDefault="007479BF" w:rsidP="007479B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96E6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2. Цели работы.</w:t>
      </w:r>
    </w:p>
    <w:p w:rsidR="007479BF" w:rsidRPr="00B96E63" w:rsidRDefault="007479BF" w:rsidP="007479B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96E6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3. Задание.</w:t>
      </w:r>
    </w:p>
    <w:p w:rsidR="007479BF" w:rsidRPr="00B96E63" w:rsidRDefault="007479BF" w:rsidP="007479B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4. Результаты лабораторной работы</w:t>
      </w:r>
      <w:r w:rsidRPr="00B96E6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7479BF" w:rsidRPr="00B96E63" w:rsidRDefault="007479BF" w:rsidP="007479B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5.</w:t>
      </w:r>
      <w:r w:rsidRPr="00B96E6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Выводы.</w:t>
      </w:r>
    </w:p>
    <w:p w:rsidR="007479BF" w:rsidRPr="00552523" w:rsidRDefault="007479BF" w:rsidP="007479B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ПРИМЕЧАНИЕ:</w:t>
      </w:r>
    </w:p>
    <w:p w:rsidR="007479BF" w:rsidRPr="00552523" w:rsidRDefault="007479BF" w:rsidP="007479B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Работа выполняется звеньями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группами) по 4-6 человек</w:t>
      </w:r>
      <w:r w:rsidRPr="00552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индивидуальным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оформлением отчета.</w:t>
      </w:r>
    </w:p>
    <w:p w:rsidR="007479BF" w:rsidRPr="00552523" w:rsidRDefault="007479BF" w:rsidP="007479B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25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Необходимые рекомендации и пояснения по выполнению работы дает преподаватель.</w:t>
      </w:r>
    </w:p>
    <w:p w:rsidR="007479BF" w:rsidRPr="003B3F53" w:rsidRDefault="007479BF" w:rsidP="0074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F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Контрольные вопросы:</w:t>
      </w:r>
    </w:p>
    <w:p w:rsidR="007479BF" w:rsidRPr="003B3F53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Устройство разнесенной главной передачи автомобиля МАЗ-500А.</w:t>
      </w:r>
    </w:p>
    <w:p w:rsidR="007479BF" w:rsidRPr="003B3F53" w:rsidRDefault="007479BF" w:rsidP="007479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Устройство заднего моста.</w:t>
      </w:r>
    </w:p>
    <w:p w:rsidR="007479BF" w:rsidRPr="003B3F53" w:rsidRDefault="007479BF" w:rsidP="007479B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79BF" w:rsidRDefault="007479BF" w:rsidP="00747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223" w:rsidRDefault="00115223"/>
    <w:sectPr w:rsidR="0011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0F"/>
    <w:rsid w:val="00115223"/>
    <w:rsid w:val="007479BF"/>
    <w:rsid w:val="00821AC3"/>
    <w:rsid w:val="00827B0F"/>
    <w:rsid w:val="00A2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479B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479B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nref.ru/avtomobili/MAZ/009_maz_500a_504a_516_visotski_1973/000/06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nref.ru/avtomobili/MAZ/009_maz_500a_504a_516_visotski_1973/000/061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inref.ru/avtomobili/MAZ/009_maz_500a_504a_516_visotski_1973/000/063.jpg" TargetMode="External"/><Relationship Id="rId5" Type="http://schemas.openxmlformats.org/officeDocument/2006/relationships/hyperlink" Target="http://www.vossta.ru/k-rabochej-programme-disciplini-remont-avtomobilej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inref.ru/avtomobili/MAZ/009_maz_500a_504a_516_visotski_1973/000/06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2184</Words>
  <Characters>12449</Characters>
  <Application>Microsoft Office Word</Application>
  <DocSecurity>0</DocSecurity>
  <Lines>103</Lines>
  <Paragraphs>29</Paragraphs>
  <ScaleCrop>false</ScaleCrop>
  <Company/>
  <LinksUpToDate>false</LinksUpToDate>
  <CharactersWithSpaces>14604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4</cp:revision>
  <dcterms:created xsi:type="dcterms:W3CDTF">2020-04-05T14:51:00Z</dcterms:created>
  <dcterms:modified xsi:type="dcterms:W3CDTF">2020-04-06T06:33:00Z</dcterms:modified>
</cp:coreProperties>
</file>