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практического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занятия  90 мин. </w:t>
      </w: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6B0" w:rsidRPr="007166F9" w:rsidRDefault="00A336B0" w:rsidP="00A336B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A336B0" w:rsidRPr="007166F9" w:rsidRDefault="00A336B0" w:rsidP="00A336B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 39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28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A336B0" w:rsidRPr="007166F9" w:rsidRDefault="00A336B0" w:rsidP="00A336B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336B0" w:rsidRPr="007166F9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A336B0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336B0">
        <w:rPr>
          <w:rFonts w:ascii="Times New Roman" w:hAnsi="Times New Roman" w:cs="Times New Roman"/>
          <w:sz w:val="24"/>
          <w:szCs w:val="24"/>
        </w:rPr>
        <w:t>ПЗ№1.Составление плана-графика ППР электродвигателей.</w:t>
      </w:r>
    </w:p>
    <w:p w:rsidR="00E21816" w:rsidRDefault="00A336B0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6E0B05">
        <w:t xml:space="preserve"> </w:t>
      </w:r>
      <w:r w:rsidRPr="00A336B0">
        <w:rPr>
          <w:rFonts w:ascii="Times New Roman" w:hAnsi="Times New Roman" w:cs="Times New Roman"/>
          <w:sz w:val="24"/>
          <w:szCs w:val="24"/>
        </w:rPr>
        <w:t>Составление плана-графика ППР электродвигателей.</w:t>
      </w:r>
      <w:r w:rsidRPr="007166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16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816" w:rsidRPr="00A336B0" w:rsidRDefault="00A336B0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  <w:r w:rsidR="00E21816" w:rsidRPr="00A336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отчета по практическому занятию:</w:t>
      </w:r>
    </w:p>
    <w:p w:rsidR="00E21816" w:rsidRPr="00A336B0" w:rsidRDefault="00E21816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36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по практическим занятиям оформляется в тетрадях для практических занятий и должен содержать:</w:t>
      </w:r>
    </w:p>
    <w:p w:rsidR="00E21816" w:rsidRPr="00A336B0" w:rsidRDefault="00E21816" w:rsidP="00E21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36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таблицы, расчеты, выводы в соответствии с целью практического занятия.</w:t>
      </w:r>
    </w:p>
    <w:p w:rsidR="00A336B0" w:rsidRDefault="00A336B0" w:rsidP="00A3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251" w:rsidRDefault="00783251"/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Обеспеченность занятия</w:t>
      </w:r>
    </w:p>
    <w:p w:rsid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Раздаточные материалы: 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данные методические рекомендации.</w:t>
      </w:r>
    </w:p>
    <w:p w:rsidR="00DC6095" w:rsidRDefault="00DC6095" w:rsidP="00A33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C6095" w:rsidRDefault="00DC6095" w:rsidP="00A33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95" w:rsidRPr="00DC6095" w:rsidRDefault="00DC6095" w:rsidP="00A336B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Pr="00DC6095">
        <w:rPr>
          <w:rFonts w:ascii="Times New Roman" w:hAnsi="Times New Roman" w:cs="Times New Roman"/>
          <w:b/>
          <w:sz w:val="24"/>
          <w:szCs w:val="24"/>
        </w:rPr>
        <w:t>ПЗ№1.Составление плана-графика ППР электродвигателей.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Краткие теоретические материалы по теме практического занятия: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Планово-предупредительный ремонт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является самым простым и надежным способом планирования ремонтных работ.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Основные условия, обеспечивающие планово-предупредительные отношения относительно ремонта оборудования, следующие: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Главная необходимость электрооборудования в ремонте удовлетворяется за счет выполняемых через конкретное количество отработанных им часов планового ремонта, благодаря которым образуется периодически повторяющийся цикл;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Каждый планово-предупредительный ремонт электроустановок производится в том объеме, который необходим для устранения всех имеющихся дефектов, а также для обеспечения естественной работы оборудования до следующего запланированного ремонта. Срок плановых ремонтов определяют соответственно с установленными периодами;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Организация планово-предупредительного ремонта и контроль основываются на обычном объеме работ, выполнение которого обеспечивает работоспособное состояние оборудования;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Нормальный объем работ определяется благодаря установленным оптимальным периодам между плановыми периодическими ремонтами;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Между планово-периодическими периодами электрооборудование проходит плановые осмотры и проверки, которые являются средством профилактики.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Периодичность и чередование планового ремонта оборудования зависит от назначения оборудования, его конструктивных и ремонтных особенностей, габаритов и условий эксплуатации. Подготовка к плановому ремонту основывается на уточнении дефектов, подборе запасных деталей и запчастей, которые нужно будет заменить при ремонте. Специально создается алгоритм проведения данного ремонта, который обеспечивает бесперебойную работу во время ремонта. Такой подход в подготовке дает возможность осуществить полный ремонт оборудования без нарушения привычной работы производства.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Планово-предупредительный грамотно составленный ремонт предусматривает: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Планирование;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Подготовку электрооборудования к ремонту плановому;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Проведение планового ремонта;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• Проведение мероприятий, которые связаны с плановым техническим обслуживанием и ремонтом.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Система планово-предупредительного ремонта оборудования включает в себя пару этапов: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1. Этап межремонтный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Выполняется без нарушения работы оборудования. Включает в себя: систематическую очистку; систематическую смазку; систематический осмотр; систематическую регулировку работы электрооборудования; замену деталей, которые обладают небольшим сроком службы; ликвидацию небольших неисправностей.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Другими словами, это профилактика, которая включает в себя ежедневный осмотр и уход, при этом, она должна быть подобающе организована для того, чтобы срок эксплуатации оборудования сделать максимальным, сохранить качественную работу, сократить расходы на плановый ремонт.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Основные работы, выполняемые на межремонтном этапе: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Отслеживание состояния оборудования;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Проведение сотрудниками правил соответствующего использования;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Ежедневная чистка и смазка;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Своевременная ликвидация небольших поломок и регулировки механизмов.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2. Этап текущий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Планово-предупредительный текущий ремонт электрооборудования чаще всего выполняется без разборки оборудования, только останавливается его работа. Включает в себя ликвидацию поломок, возникших в период работы. На текущем 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этапе</w:t>
      </w:r>
      <w:proofErr w:type="gram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проводятся измерения и испытания, с помощью которых выявляются изъяны оборудования на ранней стадии.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Решение о годности электрооборудования выносят ремонтники. Это постановление основывается на сравнении выводов испытаний при плановом текущем ремонте. Кроме планового ремонта для устранения дефектов в работе оборудования выполняются работы вне плана. Проводятся они после исчерпания всего ресурса оборудования.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3. Этап средний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Проводится для полного или частичного восстановления отслужившего оборудования. Включает в себя разборку узлов, предназначенную для просмотра, чистки механизмов и устранения выявленных дефектов, замены некоторых быстро изнашиваемых деталей. Осуществляется средний этап не чаще 1 раза в год.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Система на среднем этапе планово-предупредительного ремонта оборудования включает в себя установку цикличности, объема и последовательности работ в соответствии с нормативно-технической документацией. Средний этап влияет на поддержание оборудования в норме.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4. Капитальный ремонт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Проводится путем вскрытия электрооборудования, его полной проверки с осмотром всех деталей. Включает в себя испытания, измерения, ликвидацию выявленных неисправностей, вследствие которых выполняется модернизация электрооборудования. В результате капитального ремонта происходит полное восстановление технических параметров устройств.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Проведение капитального ремонта возможно только после межремонтного этапа. Для его проведения необходимо выполнить следующее: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Составить графики производства работ;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Провести предварительный осмотр и проверку;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Подготовить документы;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Подготовить инструменты и необходимые сменные запчасти;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Выполнить противопожарные мероприятия.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Капитальный ремонт включает в себя: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Замену или восстановление изношенных механизмов;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Модернизацию каких-либо механизмов;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Выполнение профилактических проверок и измерений;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• Осуществление работ, связанных с устранением небольших повреждений.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Неисправности, обнаруженные во время проверки оборудования, устраняются при последующем ремонте. А поломки, имеющие аварийный характер, ликвидируются немедленно.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Каждый отдельный вид оборудования обладает своей периодичностью проведения планово-предупредительного ремонта, который регламентируют Правила технической эксплуатации. Все мероприятия отражаются в документации, ведется строгий учет наличия оборудования, а также его состояния. Согласно утвержденному годовому плану создается номенклатурный план, где отражается проведение капитальных и текущих ремонтов. Перед тем, как начать 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текущий или капитальный ремонт, необходимо уточнять дату установки электрооборудования на ремонт.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График года планово-предупредительного ремонта – это основание, служащее для составления плана-сметы года, разрабатываемая 2 раза в год. Сумму года плана-сметы разбивают по месяцам и кварталам, все зависит от периода выполнения капитального ремонта.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На сегодняшний день для системы планово-предупредительного ремонта оборудования чаще всего применяют вычислительную и микропроцессорную технику (конструкции, стенды, установки для проведения диагностик и испытаний), которая влияет на предотвращение износа оборудования, понижение расходов на ремонт, а также способствует увеличению эффективности эксплуатации.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своевременного проведения очередных ремонтных работ по системе ППР на предприятиях составляется график ремонта оборудования на планируемый год.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График планово - предупредительного ремонта электрооборудования составляется для каждой единицы оборудования в отдельности.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При составлении годового графика необходимо исходить из равномерного распределения всех ремонтных работ по месяцам года. План - график ППР составляется на основании данных о периодичности ремонтов. Продолжительности межремонтного цикла и межремонтных периодов.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Вопросы для закрепления теоретического материала к практическому занятию: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shd w:val="clear" w:color="auto" w:fill="FFFFFF"/>
          <w:lang w:eastAsia="ru-RU"/>
        </w:rPr>
        <w:t>Что предусматривает ППР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?</w:t>
      </w:r>
      <w:proofErr w:type="gramEnd"/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Дайте характеристику межремонтного этапа.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Охарактеризуйте планово-предупредительный текущий ремонт электрооборудования.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каких случаях проводится этап средний?</w:t>
      </w:r>
    </w:p>
    <w:p w:rsidR="00A336B0" w:rsidRPr="00A336B0" w:rsidRDefault="00A336B0" w:rsidP="00A33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Когда проводится капитальный ремонт?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Задания к практическому занятию:</w:t>
      </w:r>
    </w:p>
    <w:p w:rsidR="00A336B0" w:rsidRPr="00A336B0" w:rsidRDefault="00A336B0" w:rsidP="00A336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Составить годовой план – график ППР электрооборудования по форме: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34275" cy="2876550"/>
            <wp:effectExtent l="0" t="0" r="9525" b="0"/>
            <wp:wrapSquare wrapText="bothSides"/>
            <wp:docPr id="10" name="Рисунок 10" descr="hello_html_630e2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0e2f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Инструкция по выполнению практического занятия:</w:t>
      </w:r>
    </w:p>
    <w:p w:rsidR="00A336B0" w:rsidRPr="00A336B0" w:rsidRDefault="00A336B0" w:rsidP="00A336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составления годового графика планово-предупредительного ремонта (графика ППР) электрооборудования нам понадобятся нормативы периодичности ремонта оборудования. Эти данные можно найти в паспортных данных завода-изготовителя на электрооборудование, если завод это специально регламентирует, либо использовать справочник «Система технического обслуживания и ремонта энергетического оборудования».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В графе 1 указывается наименование оборудования, как правило, краткая и понятная информация об оборудовании, например название и тип, мощность, фирма изготовитель и т.д.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Графа 2 – номер по схеме (инвентарный номер): номера из электрических однолинейных схем или из технологических.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3-5 указываются нормативы ресурса между капитальными ремонтами и текущими.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6-10 указываются даты последних капитальных и текущих ремонтов.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11-22, каждая из которых соответствует одному месяцу, условным обозначением указывают </w:t>
      </w:r>
      <w:hyperlink r:id="rId7" w:history="1">
        <w:r w:rsidRPr="00A336B0">
          <w:rPr>
            <w:rFonts w:ascii="Arial" w:hAnsi="Arial" w:cs="Arial"/>
            <w:color w:val="0066FF"/>
            <w:sz w:val="21"/>
            <w:szCs w:val="21"/>
            <w:lang w:eastAsia="ru-RU"/>
          </w:rPr>
          <w:t>вид ремонта</w:t>
        </w:r>
      </w:hyperlink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: К – капитальный, Т – текущий.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 графах 23 и 24 соответственно записываются годовой простой оборудования в ремонте и годовой фонд рабочего времени.</w:t>
      </w:r>
    </w:p>
    <w:p w:rsidR="00A336B0" w:rsidRPr="00A336B0" w:rsidRDefault="00A336B0" w:rsidP="00A336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Предположим, что у нас в электрохозяйстве, в корпусе 541, есть: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1) масляный трансформатор трехфазный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двухобмоточный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(Т-1 по схеме) 6/0,4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, 1000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кВА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2) электродвигатель насоса, асинхронный (обозначение по схеме Н-1),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Рн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=125 кВт;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1.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Вносим в пустую</w:t>
      </w:r>
      <w:proofErr w:type="gram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форму графика ППР наше оборудование.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114415" cy="1733550"/>
            <wp:effectExtent l="0" t="0" r="635" b="0"/>
            <wp:docPr id="6" name="Рисунок 6" descr="hello_html_3dc4fde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c4fde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DC6095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0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115050" cy="1971675"/>
              <wp:effectExtent l="0" t="0" r="0" b="9525"/>
              <wp:wrapSquare wrapText="bothSides"/>
              <wp:docPr id="9" name="Рисунок 9" descr="hello_html_20796494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ello_html_20796494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197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2.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 На </w:t>
      </w:r>
      <w:proofErr w:type="gram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этом</w:t>
      </w:r>
      <w:proofErr w:type="gram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этапе определяем нормативы ресурса между ремонтами и простоя: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а) Для нашего трансформатора: открываем справочник стр.205 и в таблице «Нормативы периодичности, продолжительности и трудоемкости ремонта трансформаторов и комплектных подстанций» находим описание оборудование, которое подходит к нашему трансформатору. Для своей мощности 1000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кВА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 выбираем значения периодичности ремонта и простоя при капитальном и текущем ремонтах, и записываем их в свой график.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162040" cy="6666865"/>
            <wp:effectExtent l="0" t="0" r="0" b="635"/>
            <wp:docPr id="5" name="Рисунок 5" descr="hello_html_3638b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38b6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222222"/>
          <w:sz w:val="21"/>
          <w:szCs w:val="21"/>
          <w:lang w:eastAsia="ru-RU"/>
        </w:rPr>
        <w:t>б) Для электродвигателя по той же схеме – стр.151 Таблица 7.1 (смотри рисунок).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222222"/>
          <w:sz w:val="21"/>
          <w:szCs w:val="21"/>
          <w:lang w:eastAsia="ru-RU"/>
        </w:rPr>
        <w:t>Найденные нормативы в таблицах переносим в наш график ППР:</w:t>
      </w:r>
    </w:p>
    <w:p w:rsidR="00A336B0" w:rsidRPr="00A336B0" w:rsidRDefault="00DC6095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4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76950" cy="1571625"/>
              <wp:effectExtent l="0" t="0" r="0" b="9525"/>
              <wp:wrapSquare wrapText="bothSides"/>
              <wp:docPr id="8" name="Рисунок 8" descr="hello_html_7a1bffb4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ello_html_7a1bffb4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6950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093460" cy="7526655"/>
            <wp:effectExtent l="0" t="0" r="2540" b="0"/>
            <wp:docPr id="4" name="Рисунок 4" descr="hello_html_64f9d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f9d9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3.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Для выбранного электрооборудования нам необходимо определиться с количеством и видом ремонтов в предстоящем году. Для этого нам необходимо определиться с датами последних ремонтов – капитального и текущего. Предположим, мы составляем график на 2011 год. Оборудование действующее, даты ремонтов нам известны. Для Т-1 капитальный ремонт проводился в январе 2005 года, текущий – январь 2008 года. Для двигателя насоса Н-1 капитальный – сентябрь 2009, текущий – март 2010 года. Вносим эти данные в график.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DC6095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8" w:history="1">
        <w:r w:rsidR="00A336B0">
          <w:rPr>
            <w:rFonts w:ascii="Arial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172200" cy="1457325"/>
              <wp:effectExtent l="0" t="0" r="0" b="9525"/>
              <wp:wrapSquare wrapText="bothSides"/>
              <wp:docPr id="7" name="Рисунок 7" descr="hello_html_m42dc3bba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ello_html_m42dc3bba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 xml:space="preserve">Определяем когда и какие виды ремонта предстоят трансформатору Т-1 в 2011 году. Как мы знаем в году 8640 часов. Берем найденный норматив ресурса между капитальными ремонтами для трансформатора Т-1 103680 ч и делим его на количество часов в году 8640 ч. Производим вычисление 103680/8640 = 12 лет. Таким образом, следующий капитальный ремонт должен проводиться через 12 лет после последнего капитального ремонта, а т.к. последний был в январе 2005 г., значит, следующий планируем на январь 2017 года. По текущему ремонту тот же принцип действия: 25920/8640=3 года. Последний текущий ремонт производился в январе 2008, </w:t>
      </w:r>
      <w:proofErr w:type="spellStart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т.о</w:t>
      </w:r>
      <w:proofErr w:type="spellEnd"/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. 2008+3=2011. Следующий текущий ремонт в январе 2011 года, именно на этот год мы и составляем график, следовательно, в графе 8 (январь) для трансформатора Т-1 вписываем «Т».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087110" cy="1453515"/>
            <wp:effectExtent l="0" t="0" r="8890" b="0"/>
            <wp:docPr id="3" name="Рисунок 3" descr="hello_html_4f3ac17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f3ac17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Для электродвигателя получаем; капитальный ремонт проводится каждые 6 лет и планируется на сентябрь 2015 года. Текущий проводится 2 раза в год (каждые 6 месяцев) и, согласно последнему текущему ремонту планируем на март и сентябрь 2011 года. Важное замечание: если электрооборудование вновь монтируемое, то все виды ремонта, как правило, «пляшут» от даты ввода оборудования в эксплуатацию.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Наш график приобретает следующий вид: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6087110" cy="1364615"/>
            <wp:effectExtent l="0" t="0" r="8890" b="6985"/>
            <wp:docPr id="2" name="Рисунок 2" descr="hello_html_77bb9c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7bb9c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Шаг 4.</w:t>
      </w: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 Определяем годовой простой в ремонте. Для трансформатора он будет равен 8 часам, т.к. в 2011 году мы запланировали один текущий ремонт, а в нормах ресурса на текущий ремонт в знаменателе стоит 8 часом. Для электродвигателя Н-1 в 2011 году будет два текущих ремонта, норма простоя в текущем ремонте – 10 часов. Умножаем 10 часов на 2 и получаем годовой простой равный 20 часам. В графе годового фонда рабочего времени указываем количество часов, которое данное оборудование будет находиться в работе за вычетом простоев в ремонте. Получаем окончательный вид нашего графика.</w:t>
      </w:r>
    </w:p>
    <w:p w:rsidR="00A336B0" w:rsidRPr="00A336B0" w:rsidRDefault="00A336B0" w:rsidP="00A336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66FF"/>
          <w:sz w:val="21"/>
          <w:szCs w:val="21"/>
          <w:lang w:eastAsia="ru-RU"/>
        </w:rPr>
        <w:lastRenderedPageBreak/>
        <w:drawing>
          <wp:inline distT="0" distB="0" distL="0" distR="0">
            <wp:extent cx="6155055" cy="1617345"/>
            <wp:effectExtent l="0" t="0" r="0" b="1905"/>
            <wp:docPr id="1" name="Рисунок 1" descr="hello_html_7064975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064975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Важное замечание: на некоторых предприятиях, энергетики в своих годовых графиках ППР вместо двух последних граф годового простоя и годового фонда указывают только одну графу – «Трудоемкость, чел*час». Эта трудоемкость считается по количеству единиц оборудования и нормам трудоемкости одного ремонта. Такая схема удобна при работе с подрядными организациями, выполняющими ремонтные работы.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Не стоит забывать, что даты ремонтов необходимо согласовывать с механической службой и при необходимости службой </w:t>
      </w:r>
      <w:proofErr w:type="spellStart"/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КИПиА</w:t>
      </w:r>
      <w:proofErr w:type="spellEnd"/>
      <w:r w:rsidRPr="00A336B0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ru-RU"/>
        </w:rPr>
        <w:t>, а также с другими структурными подразделениями, имеющим непосредственное отношение к ремонту и обслуживанию смежного оборудования.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Порядок выполнения отчета по практическому занятию: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Отчет по практическим занятиям оформляется в тетрадях для практических занятий и должен содержать:</w:t>
      </w:r>
    </w:p>
    <w:p w:rsidR="00A336B0" w:rsidRPr="00A336B0" w:rsidRDefault="00A336B0" w:rsidP="00A336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336B0">
        <w:rPr>
          <w:rFonts w:ascii="Arial" w:hAnsi="Arial" w:cs="Arial"/>
          <w:color w:val="000000"/>
          <w:sz w:val="21"/>
          <w:szCs w:val="21"/>
          <w:lang w:eastAsia="ru-RU"/>
        </w:rPr>
        <w:t>- необходимые таблицы, расчеты, выводы в соответствии с целью практического занятия.</w:t>
      </w:r>
    </w:p>
    <w:p w:rsidR="00A336B0" w:rsidRDefault="00A336B0"/>
    <w:sectPr w:rsidR="00A3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062"/>
    <w:multiLevelType w:val="multilevel"/>
    <w:tmpl w:val="615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14C61"/>
    <w:multiLevelType w:val="multilevel"/>
    <w:tmpl w:val="C4F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A3CD3"/>
    <w:multiLevelType w:val="multilevel"/>
    <w:tmpl w:val="5D8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1"/>
    <w:rsid w:val="00783251"/>
    <w:rsid w:val="00A336B0"/>
    <w:rsid w:val="00AD3801"/>
    <w:rsid w:val="00DC6095"/>
    <w:rsid w:val="00E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6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A3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6B0"/>
    <w:rPr>
      <w:color w:val="0000FF"/>
      <w:u w:val="single"/>
    </w:rPr>
  </w:style>
  <w:style w:type="character" w:styleId="a6">
    <w:name w:val="Strong"/>
    <w:basedOn w:val="a0"/>
    <w:uiPriority w:val="22"/>
    <w:qFormat/>
    <w:rsid w:val="00A336B0"/>
    <w:rPr>
      <w:b/>
      <w:bCs/>
    </w:rPr>
  </w:style>
  <w:style w:type="character" w:styleId="a7">
    <w:name w:val="Emphasis"/>
    <w:basedOn w:val="a0"/>
    <w:uiPriority w:val="20"/>
    <w:qFormat/>
    <w:rsid w:val="00A336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6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A3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6B0"/>
    <w:rPr>
      <w:color w:val="0000FF"/>
      <w:u w:val="single"/>
    </w:rPr>
  </w:style>
  <w:style w:type="character" w:styleId="a6">
    <w:name w:val="Strong"/>
    <w:basedOn w:val="a0"/>
    <w:uiPriority w:val="22"/>
    <w:qFormat/>
    <w:rsid w:val="00A336B0"/>
    <w:rPr>
      <w:b/>
      <w:bCs/>
    </w:rPr>
  </w:style>
  <w:style w:type="character" w:styleId="a7">
    <w:name w:val="Emphasis"/>
    <w:basedOn w:val="a0"/>
    <w:uiPriority w:val="20"/>
    <w:qFormat/>
    <w:rsid w:val="00A336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www.nov-electro.com/wp-content/uploads/2011/03/img001-big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fourok.ru/go.html?href=http%3A%2F%2Fwww.nov-electro.com%2Fwp-content%2Fuploads%2F2011%2F03%2Fimg006-big.jpg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://www.nov-electro.com/wp-content/uploads/2011/03/img007-big.jpg" TargetMode="External"/><Relationship Id="rId7" Type="http://schemas.openxmlformats.org/officeDocument/2006/relationships/hyperlink" Target="https://infourok.ru/go.html?href=http%3A%2F%2Fwww.nov-electro.com%2F2011%2Fvidy_remonta_electrooborudovaniy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infourok.ru/go.html?href=http://www.nov-electro.com/wp-content/uploads/2011/03/img0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://www.nov-electro.com/wp-content/uploads/2011/03/21-big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://www.nov-electro.com/wp-content/uploads/2011/03/img002_1-big.jpg" TargetMode="External"/><Relationship Id="rId23" Type="http://schemas.openxmlformats.org/officeDocument/2006/relationships/hyperlink" Target="https://infourok.ru/go.html?href=http://www.nov-electro.com/wp-content/uploads/2011/03/img008-big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nov-electro.com%2Fwp-content%2Fuploads%2F2011%2F03%2F21-big.jpg" TargetMode="External"/><Relationship Id="rId19" Type="http://schemas.openxmlformats.org/officeDocument/2006/relationships/hyperlink" Target="https://infourok.ru/go.html?href=http://www.nov-electro.com/wp-content/uploads/2011/03/img006-bi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nov-electro.com%2Fwp-content%2Fuploads%2F2011%2F03%2Fimg002_1-big.jpg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2020-03-25T12:05:00Z</dcterms:created>
  <dcterms:modified xsi:type="dcterms:W3CDTF">2020-03-26T09:13:00Z</dcterms:modified>
</cp:coreProperties>
</file>