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4" w:rsidRDefault="00C71620" w:rsidP="00C7162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 7</w:t>
      </w:r>
    </w:p>
    <w:p w:rsidR="005E541B" w:rsidRDefault="00307A55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 w:rsidRPr="000D667F">
        <w:t>ТО и ремонт осветительных  щитков, ВРУ, замена ламп различных типов.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Квалифицированное обслуживание осветительных электроустановок — одно из обязательных условий их бесперебойной работы в течение всего срока эксплуатации. При этом в процессе технического обслуживания с определенной периодичностью должен выполняться целый перечень операций, направленных на поддержание работоспособности системы.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Выполнять обслуживание осветительных электроустановок своими силами – сложно и не всегда эффективно, к тому же для проведения ряда операций требуется специфические навыки, приспособления и профессиональное оборудование. Вот почему подобные работы чаще всего поручают специалистам электромонтажных организаций.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Осветительные электроустановки могут иметь самую разную конструкцию. Сложность ее зависит в первую очередь от масштаба: чем большую площадь нужно освещать, и чем сложнее конфигурация помещения, тем больше элементов будет входить в систему.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И самые простые, и сложные электроустановки требуют внимания – их регулярное техническое обслуживание и ремонт осветительных электроустановок позволяет не только продлить срок эксплуатации, но и выявить неисправности на самых ранних стадиях. Для этого выполняются такие операции: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Проверка состояния проводки.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Проверка исправности освещения (как основного, так и аварийного).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Контроль исправности предохранительных блоков.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Контроль целостности изоляции, ее испытание и измерение ее сопротивления.</w:t>
      </w:r>
    </w:p>
    <w:p w:rsidR="00C71620" w:rsidRPr="00C71620" w:rsidRDefault="00C71620" w:rsidP="00307A55">
      <w:pPr>
        <w:pStyle w:val="a6"/>
        <w:rPr>
          <w:rFonts w:eastAsia="Times New Roman" w:cs="Times New Roman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shd w:val="clear" w:color="auto" w:fill="FFFFFF"/>
          <w:lang w:eastAsia="ru-RU"/>
        </w:rPr>
        <w:t>Также проверяются: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Целостность и состояние элементов системы заземления.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Исправность светильников, наличие перегрева, плавления или других дефектов.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Надежность крепления осветительных приборов к несущим конструкциям.</w:t>
      </w:r>
    </w:p>
    <w:p w:rsidR="00C71620" w:rsidRPr="00C71620" w:rsidRDefault="00C71620" w:rsidP="00307A55">
      <w:pPr>
        <w:pStyle w:val="a6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eastAsia="Times New Roman" w:hAnsi="Arial" w:cs="Arial"/>
          <w:i/>
          <w:iCs/>
          <w:color w:val="606060"/>
          <w:sz w:val="21"/>
          <w:szCs w:val="21"/>
          <w:bdr w:val="none" w:sz="0" w:space="0" w:color="auto" w:frame="1"/>
          <w:lang w:eastAsia="ru-RU"/>
        </w:rPr>
        <w:t>Как правило, неисправности, обнаруженные при проверке, устраняются сразу же.</w:t>
      </w:r>
      <w:r w:rsidRPr="00C71620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 При обнаружении сложных поломок или фиксации множества неисправностей информация о них заносится в специальный журнал. Дальнейший ремонт выполняется силами электромонтажной бригады.</w:t>
      </w:r>
    </w:p>
    <w:p w:rsidR="00C71620" w:rsidRPr="00C71620" w:rsidRDefault="00C71620" w:rsidP="00307A55">
      <w:pPr>
        <w:pStyle w:val="a6"/>
        <w:rPr>
          <w:lang w:eastAsia="ru-RU"/>
        </w:rPr>
      </w:pPr>
      <w:r w:rsidRPr="00C71620">
        <w:rPr>
          <w:lang w:eastAsia="ru-RU"/>
        </w:rPr>
        <w:t>УХОД ЗА СВЕТИЛЬНИКАМИ И ЗАМЕНА ЛАМП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При осмотре электроустановок основное внимание нужно уделять самим осветительным приборам. Связано это с тем, что со временем световой поток уменьшается по таким причинам: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Накопление пыли на плафонах, цоколях и отражающих поверхностях.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Загрязнение прозрачных и отражающих поверхностей.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Снижение эффективности работы отражателей с течением времени.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Старение самих ламп, приводящее к снижению интенсивности свечения.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Компенсировать отрицательное воздействие описанных факторов можно путем регулярного технического обслуживания светильников: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Цоколи, плафоны и отражатели необходимо регулярно очищать от загрязнений.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Удаление пыли с корпусов светильников также будет снижать вероятность их перегрева.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Лампы, которые устанавливаются в осветительные приборы, также должны заменяться согласно графику. Замена ламп по мере их перегорания приводит к тому, что осветительный прибор достаточно долго работает со сниженной эффективностью (когда лампа еще горит, но при этом дает значительно меньший световой поток).</w:t>
      </w:r>
    </w:p>
    <w:p w:rsidR="00C71620" w:rsidRP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  <w:lang w:eastAsia="ru-RU"/>
        </w:rPr>
      </w:pPr>
      <w:r w:rsidRPr="00C71620">
        <w:rPr>
          <w:rFonts w:ascii="Arial" w:hAnsi="Arial" w:cs="Arial"/>
          <w:color w:val="606060"/>
          <w:sz w:val="21"/>
          <w:szCs w:val="21"/>
          <w:lang w:eastAsia="ru-RU"/>
        </w:rPr>
        <w:t>Следует с особой осторожностью работать с лампами, содержащими ртуть и другие тяжелые металлы. После выхода их из строя и демонтажа такие лампы не выбрасывают, а складируют и утилизируют в установленном порядке.</w:t>
      </w:r>
    </w:p>
    <w:p w:rsidR="00C71620" w:rsidRDefault="00C71620" w:rsidP="00C716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4"/>
          <w:rFonts w:ascii="Arial" w:hAnsi="Arial" w:cs="Arial"/>
          <w:color w:val="606060"/>
          <w:sz w:val="21"/>
          <w:szCs w:val="21"/>
          <w:bdr w:val="none" w:sz="0" w:space="0" w:color="auto" w:frame="1"/>
        </w:rPr>
        <w:t>При выполнении описанных работ: чистке светильников и замене ламп необходимо использовать специальные приспособления для работы на высоте, такие как стремянки, телескопические вышки и др. Все операции нужно проводить с учетом техники электробезопасности.</w:t>
      </w:r>
    </w:p>
    <w:p w:rsidR="00307A55" w:rsidRDefault="00307A55" w:rsidP="00C71620">
      <w:pPr>
        <w:pStyle w:val="3"/>
        <w:shd w:val="clear" w:color="auto" w:fill="FFFFFF"/>
        <w:jc w:val="center"/>
        <w:textAlignment w:val="baseline"/>
        <w:rPr>
          <w:rFonts w:ascii="ralewaybold" w:hAnsi="ralewaybold"/>
          <w:b w:val="0"/>
          <w:bCs w:val="0"/>
          <w:caps/>
          <w:color w:val="505050"/>
          <w:sz w:val="33"/>
          <w:szCs w:val="33"/>
        </w:rPr>
      </w:pPr>
    </w:p>
    <w:p w:rsidR="00307A55" w:rsidRDefault="00307A55" w:rsidP="00C71620">
      <w:pPr>
        <w:pStyle w:val="3"/>
        <w:shd w:val="clear" w:color="auto" w:fill="FFFFFF"/>
        <w:jc w:val="center"/>
        <w:textAlignment w:val="baseline"/>
        <w:rPr>
          <w:rFonts w:ascii="ralewaybold" w:hAnsi="ralewaybold"/>
          <w:b w:val="0"/>
          <w:bCs w:val="0"/>
          <w:caps/>
          <w:color w:val="505050"/>
          <w:sz w:val="33"/>
          <w:szCs w:val="33"/>
        </w:rPr>
      </w:pPr>
    </w:p>
    <w:p w:rsidR="00C71620" w:rsidRDefault="00C71620" w:rsidP="00307A55">
      <w:pPr>
        <w:pStyle w:val="a6"/>
        <w:rPr>
          <w:b/>
          <w:bCs/>
        </w:rPr>
      </w:pPr>
      <w:r>
        <w:lastRenderedPageBreak/>
        <w:t>НЕИСПРАВНОСТИ И СПОСОБЫ ИХ УСТРАНЕНИЯ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 процессе облуживания осветительной электроустановки могут быть выявлены различные неисправности. Большинство таких поломок устраняется по типовому алгоритму: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При отсутствии освещения проверяется исправность лампы, а также наличие контакта на патроне или выключателе. Чаще всего проблема решается либо заменой вышедшей из строя детали, либо восстановлением контакта (обычно контактную пластину достаточно подогнуть).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Возгорание пластикового корпуса светильника может быть спровоцировано перегревом в месте контакта либо постепенным развитием замыкания во влажной среде (без срабатывания защиты). Вначале требуется устранить основную проблему, затем — заменить сам светильник.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Провода, обеспечивающие электропитание осветительной установки, могут загораться либо при замыкании, либо при перегреве в результате работы под повышенной нагрузкой. В первом случае устраняется замыкание, во втором выполняется замена проводника другим, с большим сечением.</w:t>
      </w:r>
    </w:p>
    <w:p w:rsidR="00C71620" w:rsidRDefault="00C71620" w:rsidP="00307A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 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Проблемы с работой электроустановок могут быть также вызваны неполадками в автоматах, предохранителях либо дросселях. После локализации неисправности деталь, вышедшая из строя, обязательно заменяется новой.</w:t>
      </w:r>
    </w:p>
    <w:p w:rsidR="00C71620" w:rsidRPr="00307A55" w:rsidRDefault="00C71620" w:rsidP="00307A55">
      <w:pPr>
        <w:pStyle w:val="a6"/>
        <w:rPr>
          <w:rFonts w:ascii="ralewayextrabold" w:hAnsi="ralewayextrabold" w:cs="Times New Roman"/>
          <w:b/>
          <w:bCs/>
          <w:sz w:val="18"/>
          <w:szCs w:val="18"/>
        </w:rPr>
      </w:pPr>
      <w:r w:rsidRPr="00307A55">
        <w:rPr>
          <w:rFonts w:ascii="ralewayextrabold" w:hAnsi="ralewayextrabold"/>
          <w:sz w:val="18"/>
          <w:szCs w:val="18"/>
        </w:rPr>
        <w:t>ПЕРИОДИЧНОСТЬ РАБОТ ПО ОБСЛУЖИВАНИЮ ОСВЕТИТЕЛЬНЫХ ЭЛЕКТРОУСТАНОВОК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Style w:val="a5"/>
          <w:rFonts w:ascii="Arial" w:hAnsi="Arial" w:cs="Arial"/>
          <w:color w:val="606060"/>
          <w:sz w:val="21"/>
          <w:szCs w:val="21"/>
          <w:bdr w:val="none" w:sz="0" w:space="0" w:color="auto" w:frame="1"/>
        </w:rPr>
        <w:t>Техническое обслуживание и ремонт осветительных электроустановок </w:t>
      </w:r>
      <w:r>
        <w:rPr>
          <w:rFonts w:ascii="Arial" w:hAnsi="Arial" w:cs="Arial"/>
          <w:color w:val="606060"/>
          <w:sz w:val="21"/>
          <w:szCs w:val="21"/>
        </w:rPr>
        <w:t>проводятся с определенной периодичностью: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Состояние проводки и осветительного оборудования контролирую</w:t>
      </w:r>
      <w:bookmarkStart w:id="0" w:name="_GoBack"/>
      <w:bookmarkEnd w:id="0"/>
      <w:r>
        <w:rPr>
          <w:rFonts w:ascii="Arial" w:hAnsi="Arial" w:cs="Arial"/>
          <w:color w:val="606060"/>
          <w:sz w:val="21"/>
          <w:szCs w:val="21"/>
        </w:rPr>
        <w:t>т не реже раза в год.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Также раз в год проверяют напряжение на основных участках сети.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Раз в 3 года измеряется электрическое сопротивление изоляции силовых кабелей.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Контроль работоспособности аварийного освещения должен выполняться не реже одного раза в 3 месяца.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Периодичность обслуживания светильников (очистки от пыли и загрязнений) зависит от требований к освещению и условий в помещении.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При концентрации в воздухе взвешенных частиц (дым, пыль, копоть) свыше 10 мг/м³ светильники нужно очищать дважды в месяц.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При концентрации от 5 до 10 мг/м³ — раз в месяц.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 производственных помещениях с концентрацией пыли не более 5 мг/м³, а также во вспомогательных помещениях, жилых домах и общественных зданиях — раз в 3 месяца.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Наружные осветительные обычно требуют очистки не чаще 2 раз в год.</w:t>
      </w:r>
    </w:p>
    <w:p w:rsidR="00C71620" w:rsidRDefault="00C71620" w:rsidP="00307A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t> </w:t>
      </w:r>
    </w:p>
    <w:p w:rsidR="00C71620" w:rsidRDefault="00C71620" w:rsidP="00307A55">
      <w:pPr>
        <w:pStyle w:val="a6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Обслуживание осветительных электроустановок должно быть не эпизодическим, а системным – так можно значительно снизить риск серьезных аварий, продлив срок эксплуатации оборудования. При желании внедрить такую систему можно и своими силами, но все же сотрудничество с квалифицированной электромонтажной организацией будет более рациональным решением.</w:t>
      </w:r>
    </w:p>
    <w:p w:rsidR="00C71620" w:rsidRDefault="00C71620" w:rsidP="00C7162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71620" w:rsidRPr="00C71620" w:rsidRDefault="00C71620" w:rsidP="00C7162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</w:t>
      </w:r>
    </w:p>
    <w:sectPr w:rsidR="00C71620" w:rsidRPr="00C7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bold">
    <w:altName w:val="Times New Roman"/>
    <w:panose1 w:val="00000000000000000000"/>
    <w:charset w:val="00"/>
    <w:family w:val="roman"/>
    <w:notTrueType/>
    <w:pitch w:val="default"/>
  </w:font>
  <w:font w:name="ralewayextra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B45"/>
    <w:multiLevelType w:val="multilevel"/>
    <w:tmpl w:val="C19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3B2"/>
    <w:multiLevelType w:val="multilevel"/>
    <w:tmpl w:val="404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3BDF"/>
    <w:multiLevelType w:val="multilevel"/>
    <w:tmpl w:val="4F5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95019"/>
    <w:multiLevelType w:val="multilevel"/>
    <w:tmpl w:val="29F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3271E"/>
    <w:multiLevelType w:val="multilevel"/>
    <w:tmpl w:val="A29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458D0"/>
    <w:multiLevelType w:val="multilevel"/>
    <w:tmpl w:val="DD2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83081"/>
    <w:multiLevelType w:val="multilevel"/>
    <w:tmpl w:val="053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7"/>
    <w:rsid w:val="000E53B4"/>
    <w:rsid w:val="00307A55"/>
    <w:rsid w:val="005E541B"/>
    <w:rsid w:val="00922E17"/>
    <w:rsid w:val="00C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7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1620"/>
    <w:rPr>
      <w:b/>
      <w:bCs/>
    </w:rPr>
  </w:style>
  <w:style w:type="paragraph" w:styleId="a6">
    <w:name w:val="No Spacing"/>
    <w:uiPriority w:val="1"/>
    <w:qFormat/>
    <w:rsid w:val="00307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7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1620"/>
    <w:rPr>
      <w:b/>
      <w:bCs/>
    </w:rPr>
  </w:style>
  <w:style w:type="paragraph" w:styleId="a6">
    <w:name w:val="No Spacing"/>
    <w:uiPriority w:val="1"/>
    <w:qFormat/>
    <w:rsid w:val="0030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2020-04-18T10:58:00Z</dcterms:created>
  <dcterms:modified xsi:type="dcterms:W3CDTF">2020-04-19T07:44:00Z</dcterms:modified>
</cp:coreProperties>
</file>