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1F"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jc w:val="center"/>
        <w:rPr>
          <w:rFonts w:eastAsia="Times New Roman" w:cs="Times New Roman"/>
          <w:bCs/>
          <w:sz w:val="28"/>
          <w:szCs w:val="28"/>
          <w:lang w:eastAsia="ar-SA"/>
        </w:rPr>
      </w:pPr>
      <w:r w:rsidRPr="0010337C">
        <w:rPr>
          <w:rFonts w:eastAsia="Times New Roman" w:cs="Times New Roman"/>
          <w:b/>
          <w:bCs/>
          <w:sz w:val="28"/>
          <w:szCs w:val="28"/>
          <w:lang w:eastAsia="ar-SA"/>
        </w:rPr>
        <w:t xml:space="preserve">Тема 1.2. Баскетбол. </w:t>
      </w:r>
      <w:r w:rsidRPr="0010337C">
        <w:rPr>
          <w:rFonts w:cs="Times New Roman"/>
          <w:sz w:val="28"/>
          <w:szCs w:val="28"/>
        </w:rPr>
        <w:t>Совершенствование  игры в нападении и защите: расстановка игроков на площадке и определение игровых функций: центровых, нападающих, разыгрывающих.</w:t>
      </w:r>
      <w:r w:rsidRPr="0010337C">
        <w:rPr>
          <w:rFonts w:eastAsia="Times New Roman" w:cs="Times New Roman"/>
          <w:bCs/>
          <w:sz w:val="28"/>
          <w:szCs w:val="28"/>
          <w:lang w:eastAsia="ar-SA"/>
        </w:rPr>
        <w:t xml:space="preserve"> Учебная игра.</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Pr>
          <w:rFonts w:eastAsia="Times New Roman" w:cs="Times New Roman"/>
          <w:bCs/>
          <w:sz w:val="28"/>
          <w:szCs w:val="28"/>
          <w:lang w:eastAsia="ar-SA"/>
        </w:rPr>
        <w:t>Задание: изучить данный материал, законспектировать его в тетрадь, прислать фотоотчет.</w:t>
      </w:r>
      <w:bookmarkStart w:id="0" w:name="_GoBack"/>
      <w:bookmarkEnd w:id="0"/>
      <w:r w:rsidRPr="0010337C">
        <w:rPr>
          <w:rFonts w:eastAsia="Times New Roman" w:cs="Times New Roman"/>
          <w:b/>
          <w:bCs/>
          <w:sz w:val="28"/>
          <w:szCs w:val="28"/>
          <w:lang w:eastAsia="ar-SA"/>
        </w:rPr>
        <w:br/>
      </w:r>
      <w:r w:rsidRPr="0010337C">
        <w:rPr>
          <w:rFonts w:eastAsia="Times New Roman" w:cs="Times New Roman"/>
          <w:bCs/>
          <w:sz w:val="28"/>
          <w:szCs w:val="28"/>
          <w:lang w:eastAsia="ar-SA"/>
        </w:rPr>
        <w:t>Основные варианты тактики игры в баскетбол Тактику баскетбола разделяют на две большие группы: нападения и защиты. Каждая из них подразделяется ещё на несколько типов по принципу организации действий: индивидуальные, групповые, командные. В свою очередь, каждый из типов в зависимости от формы ведения игры делится на виды, к которым относятся, к примеру, действия в нападении игроков с мячом и без мяча.</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Схемы нападения </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Нападение — основная часть баскетбола, успешное проведение которой позволяет команде набирать очки и получать, таким образом, преимущество над соперником.</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Индивидуальные действия </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Действия отдельного баскетболиста, направленные на решение возникающих в ходе матча задач, подчинённые общей тактической схеме команды. Под индивидуальную тактику нападения может быть использован баскетболист на любой позиции, будь то центровой, крайний нападающий или защитник. К трём основным вариантам индивидуальных действий относятся: действия игрока с мячом или без мяча в борьбе с защитником, отвлекающие действия при атаке кольца оппонента. Индивидуальные действия нападающего, владеющего мячом, максимально просты, ему необходимо приблизиться к кольцу команды противников и сделать бросок. При этом может мешать один или два защитника оппонентов.</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Схема 1: Борьба с одним защитником. Нападающий перемещается в точку</w:t>
      </w:r>
      <w:proofErr w:type="gramStart"/>
      <w:r w:rsidRPr="0010337C">
        <w:rPr>
          <w:rFonts w:eastAsia="Times New Roman" w:cs="Times New Roman"/>
          <w:bCs/>
          <w:sz w:val="28"/>
          <w:szCs w:val="28"/>
          <w:lang w:eastAsia="ar-SA"/>
        </w:rPr>
        <w:t xml:space="preserve"> А</w:t>
      </w:r>
      <w:proofErr w:type="gramEnd"/>
      <w:r w:rsidRPr="0010337C">
        <w:rPr>
          <w:rFonts w:eastAsia="Times New Roman" w:cs="Times New Roman"/>
          <w:bCs/>
          <w:sz w:val="28"/>
          <w:szCs w:val="28"/>
          <w:lang w:eastAsia="ar-SA"/>
        </w:rPr>
        <w:t xml:space="preserve">, чтобы по прямой атаковать кольцо. Наперерез к нему </w:t>
      </w:r>
      <w:proofErr w:type="gramStart"/>
      <w:r w:rsidRPr="0010337C">
        <w:rPr>
          <w:rFonts w:eastAsia="Times New Roman" w:cs="Times New Roman"/>
          <w:bCs/>
          <w:sz w:val="28"/>
          <w:szCs w:val="28"/>
          <w:lang w:eastAsia="ar-SA"/>
        </w:rPr>
        <w:t>движется защитник из точки Б. Действия нападающего заключаются</w:t>
      </w:r>
      <w:proofErr w:type="gramEnd"/>
      <w:r w:rsidRPr="0010337C">
        <w:rPr>
          <w:rFonts w:eastAsia="Times New Roman" w:cs="Times New Roman"/>
          <w:bCs/>
          <w:sz w:val="28"/>
          <w:szCs w:val="28"/>
          <w:lang w:eastAsia="ar-SA"/>
        </w:rPr>
        <w:t xml:space="preserve"> в дальнейшем продвижении к корзине, при этом ему необходимо блокировать защитнику доступ к мячу с помощью своего тела.</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Схема 2: Борьба с двумя защитниками. Нападающему нужно сделать попытку прорыва со стороны защитника, который находится ближе к нему. При этом</w:t>
      </w:r>
      <w:proofErr w:type="gramStart"/>
      <w:r w:rsidRPr="0010337C">
        <w:rPr>
          <w:rFonts w:eastAsia="Times New Roman" w:cs="Times New Roman"/>
          <w:bCs/>
          <w:sz w:val="28"/>
          <w:szCs w:val="28"/>
          <w:lang w:eastAsia="ar-SA"/>
        </w:rPr>
        <w:t>,</w:t>
      </w:r>
      <w:proofErr w:type="gramEnd"/>
      <w:r w:rsidRPr="0010337C">
        <w:rPr>
          <w:rFonts w:eastAsia="Times New Roman" w:cs="Times New Roman"/>
          <w:bCs/>
          <w:sz w:val="28"/>
          <w:szCs w:val="28"/>
          <w:lang w:eastAsia="ar-SA"/>
        </w:rPr>
        <w:t xml:space="preserve"> если нападающий не успел или не смог пробежать мимо защитников, то для сохранения мяча и продолжения атаки необходимо сделать передачу партнёру из своей команды.</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 </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lastRenderedPageBreak/>
        <w:t>Индивидуальные действия игрока без мяча в борьбе с защитником часто имеют определяющее значение для развития атаки команды. Успешное освобождение от опеки защитника противников позволяет нарастить тактическое преимущество за счёт активного включения игрока в процесс атаки.</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Схема 3: Уход от защитника с помощью рывка. Освободиться от опеки на время, достаточное для приёма передачи, нападающему позволяет рывок — резкое движение в сторону от защитника, при условии готовности партнёра сделать передачу с высокой вероятностью позволит форварду развить атаку через бросок в кольцо или пас партнёру. Схожим с рывком действием обладает приём изменения направления движения. Вместо одного рывка, делаются два в противоположные стороны с целью запутать защитника и освободиться в итоге от опеки.</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Схема 4: Уход от защитника с помощью изменения направления движения. Отвлекающие действия при атаке кольца оппонента позволяют нападающему, находясь в положении активной опеки со стороны защитника, продолжать ведение или сделать бросок мяча в корзину. С целью отвлечения используются различные обманные движения (финты), например, ложный бросок или уход ложным шагом.</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Схема 5: «Передай мяч и выходи». Вариант а — с выходом нападающего перед защитником</w:t>
      </w:r>
      <w:proofErr w:type="gramStart"/>
      <w:r w:rsidRPr="0010337C">
        <w:rPr>
          <w:rFonts w:eastAsia="Times New Roman" w:cs="Times New Roman"/>
          <w:bCs/>
          <w:sz w:val="28"/>
          <w:szCs w:val="28"/>
          <w:lang w:eastAsia="ar-SA"/>
        </w:rPr>
        <w:t>.</w:t>
      </w:r>
      <w:proofErr w:type="gramEnd"/>
      <w:r w:rsidRPr="0010337C">
        <w:rPr>
          <w:rFonts w:eastAsia="Times New Roman" w:cs="Times New Roman"/>
          <w:bCs/>
          <w:sz w:val="28"/>
          <w:szCs w:val="28"/>
          <w:lang w:eastAsia="ar-SA"/>
        </w:rPr>
        <w:t xml:space="preserve"> </w:t>
      </w:r>
      <w:proofErr w:type="gramStart"/>
      <w:r w:rsidRPr="0010337C">
        <w:rPr>
          <w:rFonts w:eastAsia="Times New Roman" w:cs="Times New Roman"/>
          <w:bCs/>
          <w:sz w:val="28"/>
          <w:szCs w:val="28"/>
          <w:lang w:eastAsia="ar-SA"/>
        </w:rPr>
        <w:t>б</w:t>
      </w:r>
      <w:proofErr w:type="gramEnd"/>
      <w:r w:rsidRPr="0010337C">
        <w:rPr>
          <w:rFonts w:eastAsia="Times New Roman" w:cs="Times New Roman"/>
          <w:bCs/>
          <w:sz w:val="28"/>
          <w:szCs w:val="28"/>
          <w:lang w:eastAsia="ar-SA"/>
        </w:rPr>
        <w:t xml:space="preserve"> — с выходом нападающего за спиной защитника. Комбинация «Передай мяч и выходи» позволяет нападающему в обход защитников пройти к кольцу и сделать бросок. Выполняется такой приём следующим образом: нападающий, столкнувшись с защитником, передаёт мяч партнёру назад, одновременно делая рывок вперёд по направлению к кольцу, принимает обратную передачу от партнёра. Для троих игроков есть несколько вариантов эффективных взаимодействий по прорыву плотной обороны противника. Примером такой комбинации считается «тройка», приём, для выполнения которого необходима синхронная и слаженная работа каждого из участвующих в нём спортсменов.</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 xml:space="preserve">Схема 6: «Тройка». Выполнение комбинации «тройка»: нападающие располагаются треугольником на </w:t>
      </w:r>
      <w:proofErr w:type="spellStart"/>
      <w:r w:rsidRPr="0010337C">
        <w:rPr>
          <w:rFonts w:eastAsia="Times New Roman" w:cs="Times New Roman"/>
          <w:bCs/>
          <w:sz w:val="28"/>
          <w:szCs w:val="28"/>
          <w:lang w:eastAsia="ar-SA"/>
        </w:rPr>
        <w:t>трехочковой</w:t>
      </w:r>
      <w:proofErr w:type="spellEnd"/>
      <w:r w:rsidRPr="0010337C">
        <w:rPr>
          <w:rFonts w:eastAsia="Times New Roman" w:cs="Times New Roman"/>
          <w:bCs/>
          <w:sz w:val="28"/>
          <w:szCs w:val="28"/>
          <w:lang w:eastAsia="ar-SA"/>
        </w:rPr>
        <w:t xml:space="preserve"> линии так, чтобы игрок с мячом был по центру, два других по краям площадки, центральный нападающий делает передачу в одну из сторон, сразу же направляясь </w:t>
      </w:r>
      <w:proofErr w:type="gramStart"/>
      <w:r w:rsidRPr="0010337C">
        <w:rPr>
          <w:rFonts w:eastAsia="Times New Roman" w:cs="Times New Roman"/>
          <w:bCs/>
          <w:sz w:val="28"/>
          <w:szCs w:val="28"/>
          <w:lang w:eastAsia="ar-SA"/>
        </w:rPr>
        <w:t>к</w:t>
      </w:r>
      <w:proofErr w:type="gramEnd"/>
      <w:r w:rsidRPr="0010337C">
        <w:rPr>
          <w:rFonts w:eastAsia="Times New Roman" w:cs="Times New Roman"/>
          <w:bCs/>
          <w:sz w:val="28"/>
          <w:szCs w:val="28"/>
          <w:lang w:eastAsia="ar-SA"/>
        </w:rPr>
        <w:t xml:space="preserve"> другому партнёра для постановки заслона. Воспользовавшись заслоном, баскетболист выходит на свободное пространство, где получает передачу от принявшего ранее мяч партнёра. В итоге у нападающего с мячом есть потенциальная возможность для атаки кольца противников.</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lastRenderedPageBreak/>
        <w:t xml:space="preserve">Схема 6: «Тройка». Выполнение комбинации «тройка»: нападающие располагаются треугольником на </w:t>
      </w:r>
      <w:proofErr w:type="spellStart"/>
      <w:r w:rsidRPr="0010337C">
        <w:rPr>
          <w:rFonts w:eastAsia="Times New Roman" w:cs="Times New Roman"/>
          <w:bCs/>
          <w:sz w:val="28"/>
          <w:szCs w:val="28"/>
          <w:lang w:eastAsia="ar-SA"/>
        </w:rPr>
        <w:t>трехочковой</w:t>
      </w:r>
      <w:proofErr w:type="spellEnd"/>
      <w:r w:rsidRPr="0010337C">
        <w:rPr>
          <w:rFonts w:eastAsia="Times New Roman" w:cs="Times New Roman"/>
          <w:bCs/>
          <w:sz w:val="28"/>
          <w:szCs w:val="28"/>
          <w:lang w:eastAsia="ar-SA"/>
        </w:rPr>
        <w:t xml:space="preserve"> линии так, чтобы игрок с мячом был по центру, два других по краям площадки, центральный нападающий делает передачу в одну из сторон, сразу же направляясь </w:t>
      </w:r>
      <w:proofErr w:type="gramStart"/>
      <w:r w:rsidRPr="0010337C">
        <w:rPr>
          <w:rFonts w:eastAsia="Times New Roman" w:cs="Times New Roman"/>
          <w:bCs/>
          <w:sz w:val="28"/>
          <w:szCs w:val="28"/>
          <w:lang w:eastAsia="ar-SA"/>
        </w:rPr>
        <w:t>к</w:t>
      </w:r>
      <w:proofErr w:type="gramEnd"/>
      <w:r w:rsidRPr="0010337C">
        <w:rPr>
          <w:rFonts w:eastAsia="Times New Roman" w:cs="Times New Roman"/>
          <w:bCs/>
          <w:sz w:val="28"/>
          <w:szCs w:val="28"/>
          <w:lang w:eastAsia="ar-SA"/>
        </w:rPr>
        <w:t xml:space="preserve"> другому партнёра для постановки заслона. Воспользовавшись заслоном, баскетболист выходит на свободное пространство, где получает передачу от принявшего ранее мяч партнёра. В итоге у нападающего с мячом есть потенциальная возможность для атаки кольца противников.</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 </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Техника защиты</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 Игра в защите — важнейший элемент баскетбола. Тактика обороны напрямую зависит от действий, предпринимаемых атакой противника.</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Индивидуальная</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Действия защитника, направленные на предотвращение получения противниками очков. К ним относятся опека нападающих оппонента, создание помех для игры противников в передачу, борьба за мяч и его отскок от щита в случае броска.</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К трём основным вариантам индивидуальных действий в обороне относят: действия против игрока с мячом или без мяча, борьба с нападающими противника в меньшинстве (два на одного).</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Схема 8: </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 xml:space="preserve">1)Действия обороняющегося в меньшинстве: Главная задача защитника Препятствование попыткам игрока, владеющего мячом, забросить снаряд в корзину. Вытекающей из этого второй задачей становится оттеснение опекаемого нападающего противника из опасных зон. Для выполнения указанных задач защитнику необходимо перехватывать, выбивать или вырывать мяч из </w:t>
      </w:r>
      <w:proofErr w:type="gramStart"/>
      <w:r w:rsidRPr="0010337C">
        <w:rPr>
          <w:rFonts w:eastAsia="Times New Roman" w:cs="Times New Roman"/>
          <w:bCs/>
          <w:sz w:val="28"/>
          <w:szCs w:val="28"/>
          <w:lang w:eastAsia="ar-SA"/>
        </w:rPr>
        <w:t>рук</w:t>
      </w:r>
      <w:proofErr w:type="gramEnd"/>
      <w:r w:rsidRPr="0010337C">
        <w:rPr>
          <w:rFonts w:eastAsia="Times New Roman" w:cs="Times New Roman"/>
          <w:bCs/>
          <w:sz w:val="28"/>
          <w:szCs w:val="28"/>
          <w:lang w:eastAsia="ar-SA"/>
        </w:rPr>
        <w:t xml:space="preserve"> нападающих соперника, мешать его дриблингу и передаче. Защитник всегда находится между своим кольцом и противником.</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t>2)Действия защитника против игрока, не владеющего мячом, сводятся к усложнению для противников передачи. При этом необходимо занять такую позицию, чтобы он, опекаемый игрок без мяча и нападающий, владеющий мячом, составили треугольник. Так, защитник сможет наблюдать сразу за ними обоими, что увеличит шансы на прерывание передачи или отбор мяча.</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Cs/>
          <w:sz w:val="28"/>
          <w:szCs w:val="28"/>
          <w:lang w:eastAsia="ar-SA"/>
        </w:rPr>
      </w:pPr>
      <w:r w:rsidRPr="0010337C">
        <w:rPr>
          <w:rFonts w:eastAsia="Times New Roman" w:cs="Times New Roman"/>
          <w:bCs/>
          <w:sz w:val="28"/>
          <w:szCs w:val="28"/>
          <w:lang w:eastAsia="ar-SA"/>
        </w:rPr>
        <w:lastRenderedPageBreak/>
        <w:t>3)Оказавшись в меньшинстве против двух игроков противника, защитник должен сосредоточиться на том нападающем, кто владеет мячом. Не вступая в контакт ни с кем из оппонентов, обороняющийся отступает к штрафной площадке. Этим действием он выигрывает время на возвращение для своих партнёров. При этом обороняющемуся крайне важно следить за тем, чтобы второй нападающий, не владеющий мячом, не зашёл ему за спину. В противном случае возможен итог с передачей мяча этому форварду с последующим броском в кольцо.</w:t>
      </w:r>
    </w:p>
    <w:p w:rsidR="0010337C" w:rsidRPr="0010337C" w:rsidRDefault="0010337C" w:rsidP="0010337C">
      <w:pPr>
        <w:pStyle w:val="Standard"/>
        <w:keepNext/>
        <w:keepLines/>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76" w:lineRule="auto"/>
        <w:rPr>
          <w:rFonts w:eastAsia="Times New Roman" w:cs="Times New Roman"/>
          <w:b/>
          <w:bCs/>
          <w:sz w:val="28"/>
          <w:szCs w:val="28"/>
          <w:lang w:eastAsia="ar-SA"/>
        </w:rPr>
      </w:pPr>
    </w:p>
    <w:sectPr w:rsidR="0010337C" w:rsidRPr="00103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5B"/>
    <w:rsid w:val="00003D39"/>
    <w:rsid w:val="00010A2C"/>
    <w:rsid w:val="00012D5C"/>
    <w:rsid w:val="00014DD6"/>
    <w:rsid w:val="00025B13"/>
    <w:rsid w:val="00033AA5"/>
    <w:rsid w:val="00041BF3"/>
    <w:rsid w:val="00046FEC"/>
    <w:rsid w:val="00047EC2"/>
    <w:rsid w:val="000556D1"/>
    <w:rsid w:val="00065662"/>
    <w:rsid w:val="00077EE3"/>
    <w:rsid w:val="00082500"/>
    <w:rsid w:val="00082A67"/>
    <w:rsid w:val="00085858"/>
    <w:rsid w:val="00087AA1"/>
    <w:rsid w:val="000A6736"/>
    <w:rsid w:val="000B3378"/>
    <w:rsid w:val="000D2A27"/>
    <w:rsid w:val="000D63C8"/>
    <w:rsid w:val="000E4B92"/>
    <w:rsid w:val="000E671A"/>
    <w:rsid w:val="000E7C3C"/>
    <w:rsid w:val="000F16F9"/>
    <w:rsid w:val="000F46A1"/>
    <w:rsid w:val="000F63C9"/>
    <w:rsid w:val="0010337C"/>
    <w:rsid w:val="00123556"/>
    <w:rsid w:val="00133DED"/>
    <w:rsid w:val="00143D6E"/>
    <w:rsid w:val="0014418C"/>
    <w:rsid w:val="00151F28"/>
    <w:rsid w:val="00170545"/>
    <w:rsid w:val="00171926"/>
    <w:rsid w:val="00176AD6"/>
    <w:rsid w:val="00185150"/>
    <w:rsid w:val="00185547"/>
    <w:rsid w:val="00186A4B"/>
    <w:rsid w:val="001A11E7"/>
    <w:rsid w:val="001B352B"/>
    <w:rsid w:val="001C0C0C"/>
    <w:rsid w:val="001C61D4"/>
    <w:rsid w:val="001C73DA"/>
    <w:rsid w:val="001D3A1B"/>
    <w:rsid w:val="001D478C"/>
    <w:rsid w:val="001E0536"/>
    <w:rsid w:val="001E77F2"/>
    <w:rsid w:val="001F5FBC"/>
    <w:rsid w:val="001F66AE"/>
    <w:rsid w:val="00211C90"/>
    <w:rsid w:val="00213A5D"/>
    <w:rsid w:val="00220D68"/>
    <w:rsid w:val="002311B2"/>
    <w:rsid w:val="00250F7C"/>
    <w:rsid w:val="00252B97"/>
    <w:rsid w:val="0025370B"/>
    <w:rsid w:val="00254D7B"/>
    <w:rsid w:val="0026002F"/>
    <w:rsid w:val="002611AD"/>
    <w:rsid w:val="00267D76"/>
    <w:rsid w:val="00274785"/>
    <w:rsid w:val="002766B1"/>
    <w:rsid w:val="00280CC5"/>
    <w:rsid w:val="00284BA6"/>
    <w:rsid w:val="00286EB5"/>
    <w:rsid w:val="00287AB7"/>
    <w:rsid w:val="002A2173"/>
    <w:rsid w:val="002A4BF3"/>
    <w:rsid w:val="002B73F1"/>
    <w:rsid w:val="002C148F"/>
    <w:rsid w:val="002E2607"/>
    <w:rsid w:val="002E42C9"/>
    <w:rsid w:val="002F4D29"/>
    <w:rsid w:val="00311454"/>
    <w:rsid w:val="00326615"/>
    <w:rsid w:val="00326759"/>
    <w:rsid w:val="003334C8"/>
    <w:rsid w:val="0033387C"/>
    <w:rsid w:val="00337B72"/>
    <w:rsid w:val="00340E8C"/>
    <w:rsid w:val="00344025"/>
    <w:rsid w:val="00344FA5"/>
    <w:rsid w:val="003536C2"/>
    <w:rsid w:val="00353BB1"/>
    <w:rsid w:val="0035562E"/>
    <w:rsid w:val="00357E49"/>
    <w:rsid w:val="00357E92"/>
    <w:rsid w:val="00362F99"/>
    <w:rsid w:val="003662C0"/>
    <w:rsid w:val="00371DB2"/>
    <w:rsid w:val="00386805"/>
    <w:rsid w:val="00392E72"/>
    <w:rsid w:val="00397A04"/>
    <w:rsid w:val="003A0AFB"/>
    <w:rsid w:val="003A14C9"/>
    <w:rsid w:val="003A5FE4"/>
    <w:rsid w:val="003B0523"/>
    <w:rsid w:val="003B2795"/>
    <w:rsid w:val="003D1FC8"/>
    <w:rsid w:val="003D2BF6"/>
    <w:rsid w:val="003D6BB2"/>
    <w:rsid w:val="003E1B5E"/>
    <w:rsid w:val="003E2F09"/>
    <w:rsid w:val="003E2FD0"/>
    <w:rsid w:val="003E59C5"/>
    <w:rsid w:val="003F0C53"/>
    <w:rsid w:val="00400AEE"/>
    <w:rsid w:val="004010CC"/>
    <w:rsid w:val="004025B8"/>
    <w:rsid w:val="004132C2"/>
    <w:rsid w:val="00415DCC"/>
    <w:rsid w:val="004207B5"/>
    <w:rsid w:val="004325D9"/>
    <w:rsid w:val="00457B60"/>
    <w:rsid w:val="00462E18"/>
    <w:rsid w:val="0047793B"/>
    <w:rsid w:val="00497894"/>
    <w:rsid w:val="004A0549"/>
    <w:rsid w:val="004A2CB5"/>
    <w:rsid w:val="004A60D1"/>
    <w:rsid w:val="004B3500"/>
    <w:rsid w:val="004C20A2"/>
    <w:rsid w:val="004D4078"/>
    <w:rsid w:val="004D477A"/>
    <w:rsid w:val="004D4B58"/>
    <w:rsid w:val="004D6212"/>
    <w:rsid w:val="004D7C61"/>
    <w:rsid w:val="004E176E"/>
    <w:rsid w:val="004E28FB"/>
    <w:rsid w:val="004E34B9"/>
    <w:rsid w:val="004F02DB"/>
    <w:rsid w:val="004F1317"/>
    <w:rsid w:val="004F4DC6"/>
    <w:rsid w:val="004F6AA8"/>
    <w:rsid w:val="004F7141"/>
    <w:rsid w:val="005049FD"/>
    <w:rsid w:val="00516E9D"/>
    <w:rsid w:val="00517789"/>
    <w:rsid w:val="005502A2"/>
    <w:rsid w:val="00555BA4"/>
    <w:rsid w:val="00575FFF"/>
    <w:rsid w:val="00576660"/>
    <w:rsid w:val="00591F09"/>
    <w:rsid w:val="00593F54"/>
    <w:rsid w:val="005A2E9C"/>
    <w:rsid w:val="005B0961"/>
    <w:rsid w:val="005C4706"/>
    <w:rsid w:val="005E02B4"/>
    <w:rsid w:val="005F3EA1"/>
    <w:rsid w:val="005F4749"/>
    <w:rsid w:val="005F5B72"/>
    <w:rsid w:val="006131CF"/>
    <w:rsid w:val="00614E63"/>
    <w:rsid w:val="00626340"/>
    <w:rsid w:val="0063187E"/>
    <w:rsid w:val="00632A71"/>
    <w:rsid w:val="00634360"/>
    <w:rsid w:val="0065109F"/>
    <w:rsid w:val="0067331D"/>
    <w:rsid w:val="00675BCA"/>
    <w:rsid w:val="00676AA0"/>
    <w:rsid w:val="00687930"/>
    <w:rsid w:val="00690FC9"/>
    <w:rsid w:val="006925B6"/>
    <w:rsid w:val="00695D9E"/>
    <w:rsid w:val="006A22DA"/>
    <w:rsid w:val="006B1E58"/>
    <w:rsid w:val="006B2DBB"/>
    <w:rsid w:val="006C4AF1"/>
    <w:rsid w:val="006C7490"/>
    <w:rsid w:val="006D059E"/>
    <w:rsid w:val="006E28E7"/>
    <w:rsid w:val="006E5602"/>
    <w:rsid w:val="00703071"/>
    <w:rsid w:val="00705E03"/>
    <w:rsid w:val="00712735"/>
    <w:rsid w:val="00714C1F"/>
    <w:rsid w:val="0072492E"/>
    <w:rsid w:val="00733251"/>
    <w:rsid w:val="00733E07"/>
    <w:rsid w:val="0074533C"/>
    <w:rsid w:val="00746B2D"/>
    <w:rsid w:val="00746D07"/>
    <w:rsid w:val="007473D2"/>
    <w:rsid w:val="007501EB"/>
    <w:rsid w:val="00753BBC"/>
    <w:rsid w:val="00763994"/>
    <w:rsid w:val="00767558"/>
    <w:rsid w:val="00772497"/>
    <w:rsid w:val="00784D70"/>
    <w:rsid w:val="007C1ABA"/>
    <w:rsid w:val="007C1E7C"/>
    <w:rsid w:val="007C4B73"/>
    <w:rsid w:val="007E1673"/>
    <w:rsid w:val="007E17EF"/>
    <w:rsid w:val="007E5171"/>
    <w:rsid w:val="007F0E15"/>
    <w:rsid w:val="007F5BF1"/>
    <w:rsid w:val="00811604"/>
    <w:rsid w:val="0081342B"/>
    <w:rsid w:val="00822CB7"/>
    <w:rsid w:val="00832012"/>
    <w:rsid w:val="0084402E"/>
    <w:rsid w:val="0085220E"/>
    <w:rsid w:val="008529EA"/>
    <w:rsid w:val="008535B0"/>
    <w:rsid w:val="00855319"/>
    <w:rsid w:val="00862F0A"/>
    <w:rsid w:val="00865EAE"/>
    <w:rsid w:val="008669D9"/>
    <w:rsid w:val="00871322"/>
    <w:rsid w:val="00873D47"/>
    <w:rsid w:val="00874AD4"/>
    <w:rsid w:val="00876F81"/>
    <w:rsid w:val="00880D19"/>
    <w:rsid w:val="00884E6F"/>
    <w:rsid w:val="008915EE"/>
    <w:rsid w:val="0089508C"/>
    <w:rsid w:val="008954B2"/>
    <w:rsid w:val="008A60E6"/>
    <w:rsid w:val="008B2FEC"/>
    <w:rsid w:val="008C5E8B"/>
    <w:rsid w:val="008C7633"/>
    <w:rsid w:val="008F3489"/>
    <w:rsid w:val="00900D66"/>
    <w:rsid w:val="0090467A"/>
    <w:rsid w:val="0090476E"/>
    <w:rsid w:val="00905746"/>
    <w:rsid w:val="00905F86"/>
    <w:rsid w:val="00911513"/>
    <w:rsid w:val="0091183D"/>
    <w:rsid w:val="009130E6"/>
    <w:rsid w:val="00915C47"/>
    <w:rsid w:val="00923EB3"/>
    <w:rsid w:val="00924652"/>
    <w:rsid w:val="009267DD"/>
    <w:rsid w:val="00931264"/>
    <w:rsid w:val="00934987"/>
    <w:rsid w:val="009426E8"/>
    <w:rsid w:val="009454AA"/>
    <w:rsid w:val="0094655D"/>
    <w:rsid w:val="00961C7D"/>
    <w:rsid w:val="00962D94"/>
    <w:rsid w:val="00963FB7"/>
    <w:rsid w:val="0096610A"/>
    <w:rsid w:val="009665AA"/>
    <w:rsid w:val="00967A28"/>
    <w:rsid w:val="00974C67"/>
    <w:rsid w:val="009752CF"/>
    <w:rsid w:val="009A3BDC"/>
    <w:rsid w:val="009A561F"/>
    <w:rsid w:val="009A78C0"/>
    <w:rsid w:val="009B2200"/>
    <w:rsid w:val="009B4240"/>
    <w:rsid w:val="009C0732"/>
    <w:rsid w:val="009C14F0"/>
    <w:rsid w:val="009C5546"/>
    <w:rsid w:val="009D771F"/>
    <w:rsid w:val="009E7A0A"/>
    <w:rsid w:val="009F11BB"/>
    <w:rsid w:val="00A02DD1"/>
    <w:rsid w:val="00A03AB2"/>
    <w:rsid w:val="00A05BF6"/>
    <w:rsid w:val="00A07218"/>
    <w:rsid w:val="00A10B84"/>
    <w:rsid w:val="00A14508"/>
    <w:rsid w:val="00A2125C"/>
    <w:rsid w:val="00A24D7A"/>
    <w:rsid w:val="00A4319D"/>
    <w:rsid w:val="00A52818"/>
    <w:rsid w:val="00A56F7E"/>
    <w:rsid w:val="00A804EB"/>
    <w:rsid w:val="00A94F84"/>
    <w:rsid w:val="00AB233B"/>
    <w:rsid w:val="00AC06A3"/>
    <w:rsid w:val="00AF1188"/>
    <w:rsid w:val="00B13905"/>
    <w:rsid w:val="00B25B09"/>
    <w:rsid w:val="00B26131"/>
    <w:rsid w:val="00B264EA"/>
    <w:rsid w:val="00B347EC"/>
    <w:rsid w:val="00B45501"/>
    <w:rsid w:val="00B456BE"/>
    <w:rsid w:val="00B502C7"/>
    <w:rsid w:val="00B558C9"/>
    <w:rsid w:val="00B564BC"/>
    <w:rsid w:val="00B61C05"/>
    <w:rsid w:val="00B61CAD"/>
    <w:rsid w:val="00B63259"/>
    <w:rsid w:val="00B63AA4"/>
    <w:rsid w:val="00B6611C"/>
    <w:rsid w:val="00B6665B"/>
    <w:rsid w:val="00B84695"/>
    <w:rsid w:val="00B84F67"/>
    <w:rsid w:val="00B93BA7"/>
    <w:rsid w:val="00B97890"/>
    <w:rsid w:val="00B97F22"/>
    <w:rsid w:val="00BA055B"/>
    <w:rsid w:val="00BA31FE"/>
    <w:rsid w:val="00BA5AAC"/>
    <w:rsid w:val="00BB1088"/>
    <w:rsid w:val="00BB712D"/>
    <w:rsid w:val="00BC0634"/>
    <w:rsid w:val="00BC581A"/>
    <w:rsid w:val="00BC7FFD"/>
    <w:rsid w:val="00BD45B4"/>
    <w:rsid w:val="00BE3558"/>
    <w:rsid w:val="00BE5381"/>
    <w:rsid w:val="00BE6169"/>
    <w:rsid w:val="00BE7001"/>
    <w:rsid w:val="00BF582A"/>
    <w:rsid w:val="00C00CC7"/>
    <w:rsid w:val="00C16D0E"/>
    <w:rsid w:val="00C20798"/>
    <w:rsid w:val="00C22582"/>
    <w:rsid w:val="00C3379A"/>
    <w:rsid w:val="00C33AFD"/>
    <w:rsid w:val="00C33CFA"/>
    <w:rsid w:val="00C40D07"/>
    <w:rsid w:val="00C43B42"/>
    <w:rsid w:val="00C45A84"/>
    <w:rsid w:val="00C47FDB"/>
    <w:rsid w:val="00C563C9"/>
    <w:rsid w:val="00C60E59"/>
    <w:rsid w:val="00C61520"/>
    <w:rsid w:val="00C80B2B"/>
    <w:rsid w:val="00C86543"/>
    <w:rsid w:val="00C9250C"/>
    <w:rsid w:val="00C96EB4"/>
    <w:rsid w:val="00CA08C9"/>
    <w:rsid w:val="00CA08F9"/>
    <w:rsid w:val="00CA4EE5"/>
    <w:rsid w:val="00CD4AEA"/>
    <w:rsid w:val="00CD6CD1"/>
    <w:rsid w:val="00CE3464"/>
    <w:rsid w:val="00D020ED"/>
    <w:rsid w:val="00D110C5"/>
    <w:rsid w:val="00D111EE"/>
    <w:rsid w:val="00D2140D"/>
    <w:rsid w:val="00D30475"/>
    <w:rsid w:val="00D331AC"/>
    <w:rsid w:val="00D368BB"/>
    <w:rsid w:val="00D41A7F"/>
    <w:rsid w:val="00D473C1"/>
    <w:rsid w:val="00D52DB4"/>
    <w:rsid w:val="00D74742"/>
    <w:rsid w:val="00D85535"/>
    <w:rsid w:val="00D91832"/>
    <w:rsid w:val="00DA6F2F"/>
    <w:rsid w:val="00DC163A"/>
    <w:rsid w:val="00DD51FD"/>
    <w:rsid w:val="00DD7F85"/>
    <w:rsid w:val="00DE62DB"/>
    <w:rsid w:val="00DF2654"/>
    <w:rsid w:val="00DF43C4"/>
    <w:rsid w:val="00DF77F0"/>
    <w:rsid w:val="00E01534"/>
    <w:rsid w:val="00E07931"/>
    <w:rsid w:val="00E10540"/>
    <w:rsid w:val="00E1077B"/>
    <w:rsid w:val="00E11AB4"/>
    <w:rsid w:val="00E12F70"/>
    <w:rsid w:val="00E17739"/>
    <w:rsid w:val="00E3396E"/>
    <w:rsid w:val="00E417DD"/>
    <w:rsid w:val="00E45482"/>
    <w:rsid w:val="00E5024E"/>
    <w:rsid w:val="00E53786"/>
    <w:rsid w:val="00E710D1"/>
    <w:rsid w:val="00E727A1"/>
    <w:rsid w:val="00E840EF"/>
    <w:rsid w:val="00E86031"/>
    <w:rsid w:val="00E90BB5"/>
    <w:rsid w:val="00E9723B"/>
    <w:rsid w:val="00E97415"/>
    <w:rsid w:val="00EA5A2D"/>
    <w:rsid w:val="00EA5B4E"/>
    <w:rsid w:val="00EB284E"/>
    <w:rsid w:val="00EB2BA1"/>
    <w:rsid w:val="00EC20A0"/>
    <w:rsid w:val="00EC6DE8"/>
    <w:rsid w:val="00ED07F1"/>
    <w:rsid w:val="00EF023C"/>
    <w:rsid w:val="00F045F3"/>
    <w:rsid w:val="00F04F8D"/>
    <w:rsid w:val="00F05AC4"/>
    <w:rsid w:val="00F07422"/>
    <w:rsid w:val="00F1477E"/>
    <w:rsid w:val="00F16573"/>
    <w:rsid w:val="00F23E31"/>
    <w:rsid w:val="00F25D96"/>
    <w:rsid w:val="00F3161F"/>
    <w:rsid w:val="00F41929"/>
    <w:rsid w:val="00F4477C"/>
    <w:rsid w:val="00F46B07"/>
    <w:rsid w:val="00F6335B"/>
    <w:rsid w:val="00F66848"/>
    <w:rsid w:val="00F750FC"/>
    <w:rsid w:val="00F75184"/>
    <w:rsid w:val="00F832EB"/>
    <w:rsid w:val="00FA6482"/>
    <w:rsid w:val="00FB10D6"/>
    <w:rsid w:val="00FB286B"/>
    <w:rsid w:val="00FB2D9C"/>
    <w:rsid w:val="00FB36E1"/>
    <w:rsid w:val="00FB3EED"/>
    <w:rsid w:val="00FB3FCB"/>
    <w:rsid w:val="00FB5CCC"/>
    <w:rsid w:val="00FC1B4C"/>
    <w:rsid w:val="00FC38A9"/>
    <w:rsid w:val="00FC7823"/>
    <w:rsid w:val="00FC7B25"/>
    <w:rsid w:val="00FD1EBB"/>
    <w:rsid w:val="00FE4639"/>
    <w:rsid w:val="00FE52C6"/>
    <w:rsid w:val="00FE5C50"/>
    <w:rsid w:val="00FF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337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337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7747">
      <w:bodyDiv w:val="1"/>
      <w:marLeft w:val="0"/>
      <w:marRight w:val="0"/>
      <w:marTop w:val="0"/>
      <w:marBottom w:val="0"/>
      <w:divBdr>
        <w:top w:val="none" w:sz="0" w:space="0" w:color="auto"/>
        <w:left w:val="none" w:sz="0" w:space="0" w:color="auto"/>
        <w:bottom w:val="none" w:sz="0" w:space="0" w:color="auto"/>
        <w:right w:val="none" w:sz="0" w:space="0" w:color="auto"/>
      </w:divBdr>
    </w:div>
    <w:div w:id="11261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1038</Words>
  <Characters>5921</Characters>
  <Application>Microsoft Office Word</Application>
  <DocSecurity>0</DocSecurity>
  <Lines>49</Lines>
  <Paragraphs>13</Paragraphs>
  <ScaleCrop>false</ScaleCrop>
  <Company>SPecialiST RePack</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2020-04-12T14:23:00Z</dcterms:created>
  <dcterms:modified xsi:type="dcterms:W3CDTF">2020-04-12T14:30:00Z</dcterms:modified>
</cp:coreProperties>
</file>